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C2A0" w14:textId="77777777" w:rsidR="003C5179" w:rsidRDefault="003C5179" w:rsidP="003C5179">
      <w:pPr>
        <w:spacing w:line="560" w:lineRule="exact"/>
        <w:ind w:firstLine="645"/>
        <w:jc w:val="center"/>
        <w:rPr>
          <w:rFonts w:ascii="楷体_GB2312" w:eastAsia="楷体_GB2312" w:hAnsi="楷体_GB2312" w:cs="楷体_GB2312"/>
          <w:b/>
          <w:bCs/>
          <w:sz w:val="44"/>
          <w:szCs w:val="44"/>
        </w:rPr>
      </w:pPr>
    </w:p>
    <w:p w14:paraId="47B457A2" w14:textId="5F737621" w:rsidR="003C5179" w:rsidRDefault="003C5179" w:rsidP="003C5179">
      <w:pPr>
        <w:spacing w:line="560" w:lineRule="exact"/>
        <w:ind w:firstLine="645"/>
        <w:jc w:val="center"/>
        <w:rPr>
          <w:rFonts w:ascii="楷体_GB2312" w:eastAsia="楷体_GB2312" w:hAnsi="楷体_GB2312" w:cs="楷体_GB2312"/>
          <w:b/>
          <w:bCs/>
          <w:sz w:val="44"/>
          <w:szCs w:val="44"/>
        </w:rPr>
      </w:pPr>
      <w:r w:rsidRPr="003C5179">
        <w:rPr>
          <w:rFonts w:ascii="楷体_GB2312" w:eastAsia="楷体_GB2312" w:hAnsi="楷体_GB2312" w:cs="楷体_GB2312" w:hint="eastAsia"/>
          <w:b/>
          <w:bCs/>
          <w:sz w:val="44"/>
          <w:szCs w:val="44"/>
        </w:rPr>
        <w:t>综合保障和技术推广中心工作计划</w:t>
      </w:r>
    </w:p>
    <w:p w14:paraId="563F8F90" w14:textId="77777777" w:rsidR="003C5179" w:rsidRPr="003C5179" w:rsidRDefault="003C5179" w:rsidP="003C5179">
      <w:pPr>
        <w:pStyle w:val="a0"/>
        <w:rPr>
          <w:rFonts w:hint="eastAsia"/>
        </w:rPr>
      </w:pPr>
    </w:p>
    <w:p w14:paraId="6142C337" w14:textId="09D19100" w:rsidR="003C5179" w:rsidRDefault="003C5179" w:rsidP="003C5179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发展绿色高效现代农业。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南果、中稻、北辣椒，种养产业协会销，商贸联合促发展”的思路，坚持差异化定位、协同性发展，大力发展红干椒、葵花、西瓜等高效特色经济作物，培育林果、红干椒、沙地西瓜等农业产品绿色品牌认定，逐步形成特色农业产品品牌。</w:t>
      </w:r>
    </w:p>
    <w:p w14:paraId="38E97138" w14:textId="77777777" w:rsidR="003C5179" w:rsidRDefault="003C5179" w:rsidP="003C5179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开展节水增粮行动。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新建门迪浩来嘎查、永兴甸子村耕地质量监测点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处，实施玉米绿色节水高效示范区，推广玉米绿色高产种植，大力发展高产玉米产业，确保粮食安全。</w:t>
      </w:r>
    </w:p>
    <w:p w14:paraId="6E3AACD1" w14:textId="77777777" w:rsidR="003C5179" w:rsidRDefault="003C5179" w:rsidP="003C5179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开展大豆扩种行动。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推广玉米大豆带状复合种植模式，扩大大豆清种面积。</w:t>
      </w:r>
    </w:p>
    <w:p w14:paraId="3AA1D092" w14:textId="77777777" w:rsidR="003C5179" w:rsidRDefault="003C5179" w:rsidP="003C5179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加强农业基础设施建设。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推进农业深度节水控水，实施黎明、永兴甸子高效节水工程，突出抓好高标准农田建设。开展保护性耕作试验示范，推广耕地轮作，完成深松整地作业，有效提升耕地质量。</w:t>
      </w:r>
    </w:p>
    <w:p w14:paraId="4772316A" w14:textId="5C04AE5B" w:rsidR="003C5179" w:rsidRDefault="003C5179" w:rsidP="003C5179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深化土地综合改革。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推进曼楚克庙村、永兴甸子村立新组整村整组农业生产全程托管社会化服务。推进“企业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合作社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农户”“合作社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农户”模式，充分发挥党支部领办合作社带头作用，通过土地流转、土地托管等多种形式适度规模经营，稳步推进新型经营主体走上规模化经营之路。</w:t>
      </w:r>
    </w:p>
    <w:p w14:paraId="71D15749" w14:textId="77777777" w:rsidR="008B0ED7" w:rsidRPr="003C5179" w:rsidRDefault="008B0ED7"/>
    <w:sectPr w:rsidR="008B0ED7" w:rsidRPr="003C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79"/>
    <w:rsid w:val="003C5179"/>
    <w:rsid w:val="008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24FC"/>
  <w15:chartTrackingRefBased/>
  <w15:docId w15:val="{4CE136CD-3406-4923-ABCD-5AF38116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C51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3C51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3C517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振晗</dc:creator>
  <cp:keywords/>
  <dc:description/>
  <cp:lastModifiedBy>汪 振晗</cp:lastModifiedBy>
  <cp:revision>1</cp:revision>
  <dcterms:created xsi:type="dcterms:W3CDTF">2022-09-28T11:25:00Z</dcterms:created>
  <dcterms:modified xsi:type="dcterms:W3CDTF">2022-09-28T11:27:00Z</dcterms:modified>
</cp:coreProperties>
</file>