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afterLines="0" w:afterAutospacing="0" w:line="600" w:lineRule="auto"/>
        <w:jc w:val="center"/>
        <w:textAlignment w:val="auto"/>
        <w:outlineLvl w:val="9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afterLines="0" w:afterAutospacing="0" w:line="600" w:lineRule="auto"/>
        <w:jc w:val="center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afterLines="0" w:afterAutospacing="0" w:line="600" w:lineRule="auto"/>
        <w:jc w:val="center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afterLines="0" w:afterAutospacing="0" w:line="600" w:lineRule="auto"/>
        <w:jc w:val="center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afterLines="0" w:afterAutospacing="0" w:line="600" w:lineRule="auto"/>
        <w:jc w:val="center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afterLines="0" w:afterAutospacing="0" w:line="60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青政发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﹝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2022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﹞65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关于得力营子村委会种植设施用地备案的批复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为落实2019年扶贫项目的实施，根据自治区自然资源厅、农牧厅《关于规范和加强设施农用地管理的通知》（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内自然资字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</w:rPr>
        <w:t>310号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和通辽市自然资源局、通辽市农牧局《关于办理农牧民临时性种养殖设施用地备案有关事项的通知》（通自然资字【2021】37号）文件要求，同意得力营子村集体提出的1宗育苗大棚用地备案申请，用地总规模3.8745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0" w:firstLineChars="15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青龙山镇人民政府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2022年4月12日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2523F"/>
    <w:rsid w:val="17891734"/>
    <w:rsid w:val="3911688F"/>
    <w:rsid w:val="3D3704C4"/>
    <w:rsid w:val="47BD0417"/>
    <w:rsid w:val="49E21FCB"/>
    <w:rsid w:val="4CF2523F"/>
    <w:rsid w:val="5B2A1360"/>
    <w:rsid w:val="5C0C7EC8"/>
    <w:rsid w:val="5E6B2C14"/>
    <w:rsid w:val="690C1AC3"/>
    <w:rsid w:val="78624388"/>
    <w:rsid w:val="7FBB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仿宋" w:asciiTheme="minorAscii" w:hAnsiTheme="minorAscii"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方正小标宋简体"/>
      <w:sz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ind w:left="210" w:leftChars="200"/>
      <w:outlineLvl w:val="2"/>
    </w:pPr>
    <w:rPr>
      <w:rFonts w:eastAsia="仿宋_GB2312" w:asciiTheme="minorAscii" w:hAnsiTheme="minorAscii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222</Characters>
  <Lines>0</Lines>
  <Paragraphs>0</Paragraphs>
  <TotalTime>0</TotalTime>
  <ScaleCrop>false</ScaleCrop>
  <LinksUpToDate>false</LinksUpToDate>
  <CharactersWithSpaces>224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2022-04-12T02:19:00Z</dcterms:created>
  <dc:creator>zhang</dc:creator>
  <cp:lastModifiedBy>86187</cp:lastModifiedBy>
  <cp:lastPrinted>2022-04-13T06:32:00Z</cp:lastPrinted>
  <dcterms:modified xsi:type="dcterms:W3CDTF">2022-09-26T01:33:14Z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D4F92AD659C94DD7A8221F492B1C9430</vt:lpwstr>
  </property>
</Properties>
</file>