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jc w:val="both"/>
        <w:textAlignment w:val="baseline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附件1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3" w:firstLineChars="200"/>
        <w:jc w:val="both"/>
        <w:textAlignment w:val="baseline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奈曼旗地质灾害防治领导小组成员名单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880" w:firstLineChars="20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组  长: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朱子波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旗委常委、</w:t>
      </w:r>
      <w:r>
        <w:rPr>
          <w:rFonts w:hint="eastAsia" w:ascii="仿宋_GB2312" w:hAnsi="仿宋_GB2312" w:eastAsia="仿宋_GB2312" w:cs="仿宋_GB2312"/>
          <w:sz w:val="32"/>
          <w:szCs w:val="32"/>
        </w:rPr>
        <w:t>旗人民政府副旗长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副组长: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荣敦贺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旗自然资源局局长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崔泽辉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旗政府办公室副主任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成  员: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任祥成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旗民政局局长</w:t>
      </w:r>
    </w:p>
    <w:p>
      <w:pPr>
        <w:keepNext w:val="0"/>
        <w:keepLines w:val="0"/>
        <w:pageBreakBefore w:val="0"/>
        <w:tabs>
          <w:tab w:val="left" w:pos="2143"/>
        </w:tabs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李茂平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旗住建局局长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韩凤楼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旗水务局局长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张  威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旗卫健委主任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丛日升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旗生态环境局局长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米爱军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旗应急管理局局长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郑  江 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旗气象局局长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王连峰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旗公安局副局长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1760" w:firstLineChars="55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李松柏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旗自然资源局副局长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韩庆余 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旗自然资源局副局长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孙艳祥</w:t>
      </w:r>
      <w:r>
        <w:rPr>
          <w:rFonts w:hint="default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旗自然资源局副局长</w:t>
      </w:r>
    </w:p>
    <w:p>
      <w:pPr>
        <w:snapToGrid w:val="0"/>
        <w:spacing w:line="520" w:lineRule="exact"/>
        <w:textAlignment w:val="baseline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领导小组办公室设在旗自然资源局，办公室主任由荣敦贺兼任。</w:t>
      </w:r>
    </w:p>
    <w:p>
      <w:pPr>
        <w:snapToGrid w:val="0"/>
        <w:spacing w:line="52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</w:rPr>
        <w:t>主  任：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荣敦贺（兼）</w:t>
      </w:r>
    </w:p>
    <w:p>
      <w:pPr>
        <w:snapToGrid w:val="0"/>
        <w:spacing w:line="52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</w:rPr>
        <w:t>副主任：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李松柏  韩庆余　孙艳祥  金万顺</w:t>
      </w:r>
    </w:p>
    <w:p>
      <w:pPr>
        <w:snapToGrid w:val="0"/>
        <w:spacing w:line="520" w:lineRule="exact"/>
        <w:ind w:firstLine="640" w:firstLineChars="200"/>
        <w:textAlignment w:val="baseline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黑体" w:hAnsi="黑体" w:eastAsia="黑体" w:cs="仿宋_GB2312"/>
          <w:color w:val="000000"/>
          <w:sz w:val="32"/>
          <w:szCs w:val="32"/>
        </w:rPr>
        <w:t>成  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姚松涛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甄国庆  李艳军  刘国龙   李  辉  </w:t>
      </w:r>
    </w:p>
    <w:p>
      <w:pPr>
        <w:snapToGrid w:val="0"/>
        <w:spacing w:line="520" w:lineRule="exact"/>
        <w:ind w:firstLine="640" w:firstLineChars="200"/>
        <w:textAlignment w:val="baseline"/>
        <w:rPr>
          <w:rFonts w:hint="default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  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许佩琪 </w:t>
      </w: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吴布仁 </w:t>
      </w: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单志伟  聂占武</w:t>
      </w: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  高玉峰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line="520" w:lineRule="exact"/>
        <w:ind w:firstLine="640" w:firstLineChars="200"/>
        <w:jc w:val="both"/>
        <w:textAlignment w:val="baseline"/>
        <w:rPr>
          <w:rFonts w:hint="eastAsia" w:ascii="仿宋_GB2312" w:hAnsi="Times New Roman" w:eastAsia="仿宋_GB2312" w:cs="Times New Roman"/>
          <w:color w:val="000000"/>
          <w:szCs w:val="21"/>
        </w:rPr>
      </w:pP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仝艳龙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 xml:space="preserve">  丛日东  王雪松  郑维义  </w:t>
      </w:r>
      <w:r>
        <w:rPr>
          <w:rFonts w:hint="default" w:ascii="仿宋_GB2312" w:hAnsi="仿宋_GB2312" w:eastAsia="仿宋_GB2312" w:cs="仿宋_GB2312"/>
          <w:color w:val="00000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郑志恺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/>
    <w:sectPr>
      <w:footerReference r:id="rId3" w:type="default"/>
      <w:footerReference r:id="rId4" w:type="even"/>
      <w:pgSz w:w="11906" w:h="16838"/>
      <w:pgMar w:top="2098" w:right="1474" w:bottom="1984" w:left="1587" w:header="851" w:footer="1587" w:gutter="0"/>
      <w:pgNumType w:fmt="decimal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2</w:t>
                          </w:r>
                          <w:r>
                            <w:rPr>
                              <w:rFonts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PAGE  </w:instrText>
                    </w:r>
                    <w:r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>2</w:t>
                    </w:r>
                    <w:r>
                      <w:rPr>
                        <w:rFonts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0OWJjM2FmNjczMWE4ZjZmZmEzYzZlMmMxODI1YTgifQ=="/>
  </w:docVars>
  <w:rsids>
    <w:rsidRoot w:val="4FD954A4"/>
    <w:rsid w:val="4FD9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2022-06-24T08:04:00Z</dcterms:created>
  <dc:creator>长岛冰茶</dc:creator>
  <cp:lastModifiedBy>长岛冰茶</cp:lastModifiedBy>
  <dcterms:modified xsi:type="dcterms:W3CDTF">2022-06-24T08:04:54Z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61B79853F7C64DED839A1C0B53643E0A</vt:lpwstr>
  </property>
</Properties>
</file>