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32"/>
          <w:szCs w:val="32"/>
          <w:lang w:val="en-US" w:eastAsia="zh-CN"/>
        </w:rPr>
      </w:pPr>
    </w:p>
    <w:p>
      <w:pPr>
        <w:rPr>
          <w:rFonts w:hint="eastAsia"/>
          <w:sz w:val="32"/>
          <w:szCs w:val="32"/>
          <w:lang w:eastAsia="zh-CN"/>
        </w:rPr>
      </w:pPr>
    </w:p>
    <w:p>
      <w:pPr>
        <w:rPr>
          <w:rFonts w:hint="eastAsia"/>
          <w:sz w:val="32"/>
          <w:szCs w:val="32"/>
          <w:lang w:val="en-US" w:eastAsia="zh-CN"/>
        </w:rPr>
      </w:pPr>
      <w:r>
        <w:rPr>
          <w:rFonts w:hint="eastAsia"/>
          <w:sz w:val="32"/>
          <w:szCs w:val="32"/>
          <w:lang w:val="en-US" w:eastAsia="zh-CN"/>
        </w:rPr>
        <w:t xml:space="preserve">                  </w:t>
      </w: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ind w:right="640"/>
        <w:rPr>
          <w:rFonts w:hint="eastAsia" w:ascii="仿宋" w:hAnsi="仿宋" w:eastAsia="仿宋"/>
          <w:b/>
          <w:sz w:val="32"/>
          <w:szCs w:val="32"/>
        </w:rPr>
      </w:pPr>
    </w:p>
    <w:p>
      <w:pPr>
        <w:ind w:right="640"/>
        <w:rPr>
          <w:rFonts w:hint="eastAsia" w:ascii="仿宋" w:hAnsi="仿宋" w:eastAsia="仿宋"/>
          <w:b/>
          <w:sz w:val="32"/>
          <w:szCs w:val="32"/>
        </w:rPr>
      </w:pPr>
    </w:p>
    <w:p>
      <w:pPr>
        <w:jc w:val="both"/>
        <w:rPr>
          <w:rFonts w:hint="eastAsia" w:asciiTheme="minorEastAsia" w:hAnsiTheme="minorEastAsia" w:eastAsiaTheme="minorEastAsia" w:cstheme="minorEastAsia"/>
          <w:sz w:val="32"/>
          <w:szCs w:val="32"/>
          <w:lang w:val="en-US" w:eastAsia="zh-CN"/>
        </w:rPr>
      </w:pPr>
    </w:p>
    <w:p>
      <w:pPr>
        <w:jc w:val="center"/>
        <w:rPr>
          <w:rFonts w:hint="eastAsia" w:ascii="宋体" w:hAnsi="宋体" w:eastAsia="宋体" w:cs="宋体"/>
          <w:b/>
          <w:bCs/>
          <w:sz w:val="44"/>
          <w:szCs w:val="44"/>
        </w:rPr>
      </w:pPr>
      <w:r>
        <w:rPr>
          <w:rFonts w:hint="eastAsia" w:asciiTheme="minorEastAsia" w:hAnsiTheme="minorEastAsia" w:eastAsiaTheme="minorEastAsia" w:cstheme="minorEastAsia"/>
          <w:sz w:val="32"/>
          <w:szCs w:val="32"/>
          <w:lang w:val="en-US" w:eastAsia="zh-CN"/>
        </w:rPr>
        <w:t xml:space="preserve">义政发 </w:t>
      </w:r>
      <w:r>
        <w:rPr>
          <w:rFonts w:hint="eastAsia" w:asciiTheme="minorEastAsia" w:hAnsiTheme="minorEastAsia" w:eastAsiaTheme="minorEastAsia" w:cstheme="minorEastAsia"/>
          <w:b/>
          <w:color w:val="auto"/>
          <w:sz w:val="32"/>
          <w:szCs w:val="32"/>
        </w:rPr>
        <w:t>【</w:t>
      </w:r>
      <w:r>
        <w:rPr>
          <w:rFonts w:hint="eastAsia" w:asciiTheme="minorEastAsia" w:hAnsiTheme="minorEastAsia" w:cstheme="minorEastAsia"/>
          <w:b/>
          <w:color w:val="auto"/>
          <w:sz w:val="32"/>
          <w:szCs w:val="32"/>
          <w:lang w:val="en-US" w:eastAsia="zh-CN"/>
        </w:rPr>
        <w:t>2022</w:t>
      </w:r>
      <w:r>
        <w:rPr>
          <w:rFonts w:hint="eastAsia" w:asciiTheme="minorEastAsia" w:hAnsiTheme="minorEastAsia" w:eastAsiaTheme="minorEastAsia" w:cstheme="minorEastAsia"/>
          <w:b/>
          <w:color w:val="auto"/>
          <w:sz w:val="32"/>
          <w:szCs w:val="32"/>
        </w:rPr>
        <w:t>】</w:t>
      </w:r>
      <w:r>
        <w:rPr>
          <w:rFonts w:hint="eastAsia" w:asciiTheme="minorEastAsia" w:hAnsiTheme="minorEastAsia" w:eastAsiaTheme="minorEastAsia" w:cstheme="minorEastAsia"/>
          <w:b/>
          <w:color w:val="auto"/>
          <w:sz w:val="32"/>
          <w:szCs w:val="32"/>
          <w:lang w:val="en-US" w:eastAsia="zh-CN"/>
        </w:rPr>
        <w:t>15</w:t>
      </w:r>
      <w:r>
        <w:rPr>
          <w:rFonts w:hint="eastAsia" w:asciiTheme="minorEastAsia" w:hAnsiTheme="minorEastAsia" w:eastAsiaTheme="minorEastAsia" w:cstheme="minorEastAsia"/>
          <w:sz w:val="32"/>
          <w:szCs w:val="32"/>
          <w:lang w:val="en-US" w:eastAsia="zh-CN"/>
        </w:rPr>
        <w:t>号</w:t>
      </w:r>
    </w:p>
    <w:p>
      <w:pPr>
        <w:rPr>
          <w:rFonts w:hint="eastAsia"/>
          <w:lang w:val="en-US" w:eastAsia="zh-CN"/>
        </w:rPr>
      </w:pPr>
      <w:bookmarkStart w:id="0" w:name="_GoBack"/>
      <w:bookmarkEnd w:id="0"/>
    </w:p>
    <w:p>
      <w:pPr>
        <w:ind w:firstLine="2650" w:firstLineChars="600"/>
        <w:jc w:val="both"/>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义隆永镇人民政府</w:t>
      </w:r>
    </w:p>
    <w:p>
      <w:pPr>
        <w:ind w:left="0" w:leftChars="0" w:firstLine="883" w:firstLineChars="20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关于</w:t>
      </w:r>
      <w:r>
        <w:rPr>
          <w:rFonts w:hint="eastAsia" w:asciiTheme="majorEastAsia" w:hAnsiTheme="majorEastAsia" w:eastAsiaTheme="majorEastAsia" w:cstheme="majorEastAsia"/>
          <w:b/>
          <w:bCs/>
          <w:sz w:val="44"/>
          <w:szCs w:val="44"/>
        </w:rPr>
        <w:t>农村人居环境整治行动实施方案</w:t>
      </w:r>
    </w:p>
    <w:p>
      <w:pPr>
        <w:ind w:left="0" w:leftChars="0" w:firstLine="880" w:firstLineChars="200"/>
        <w:jc w:val="center"/>
        <w:rPr>
          <w:rFonts w:hint="default"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val="en-US" w:eastAsia="zh-CN"/>
        </w:rPr>
        <w:t>(2021年-2025年)</w:t>
      </w:r>
    </w:p>
    <w:p>
      <w:pPr>
        <w:ind w:left="0" w:leftChars="0" w:firstLine="0" w:firstLineChars="0"/>
        <w:jc w:val="center"/>
        <w:rPr>
          <w:rFonts w:hint="eastAsia" w:ascii="仿宋" w:hAnsi="仿宋" w:eastAsia="仿宋" w:cs="仿宋"/>
          <w:b/>
          <w:bCs/>
          <w:sz w:val="34"/>
          <w:szCs w:val="34"/>
          <w:lang w:eastAsia="zh-CN"/>
        </w:rPr>
      </w:pPr>
    </w:p>
    <w:p>
      <w:pPr>
        <w:ind w:left="0" w:leftChars="0" w:firstLine="0" w:firstLineChars="0"/>
        <w:rPr>
          <w:rFonts w:hint="eastAsia" w:ascii="仿宋" w:hAnsi="仿宋" w:eastAsia="仿宋" w:cs="仿宋"/>
          <w:b w:val="0"/>
          <w:bCs w:val="0"/>
          <w:sz w:val="34"/>
          <w:szCs w:val="34"/>
          <w:lang w:eastAsia="zh-CN"/>
        </w:rPr>
      </w:pPr>
      <w:r>
        <w:rPr>
          <w:rFonts w:hint="eastAsia" w:ascii="仿宋" w:hAnsi="仿宋" w:eastAsia="仿宋" w:cs="仿宋"/>
          <w:b w:val="0"/>
          <w:bCs w:val="0"/>
          <w:sz w:val="34"/>
          <w:szCs w:val="34"/>
          <w:lang w:eastAsia="zh-CN"/>
        </w:rPr>
        <w:t>各村、各单位：</w:t>
      </w:r>
    </w:p>
    <w:p>
      <w:pPr>
        <w:numPr>
          <w:ilvl w:val="0"/>
          <w:numId w:val="0"/>
        </w:numPr>
        <w:ind w:firstLine="680" w:firstLineChars="200"/>
        <w:rPr>
          <w:rFonts w:hint="eastAsia" w:ascii="仿宋" w:hAnsi="仿宋" w:eastAsia="仿宋" w:cs="仿宋"/>
          <w:sz w:val="34"/>
          <w:szCs w:val="34"/>
        </w:rPr>
      </w:pPr>
      <w:r>
        <w:rPr>
          <w:rFonts w:hint="eastAsia" w:ascii="仿宋" w:hAnsi="仿宋" w:eastAsia="仿宋" w:cs="仿宋"/>
          <w:sz w:val="34"/>
          <w:szCs w:val="34"/>
        </w:rPr>
        <w:t>为深入贯彻落实党中央、国务院决策部署，扎实推进农村牧区人居环境整治提升五年行动，全面提升农村牧区人居环境质量，经党委会议决定开展乡村环境卫生专项整治活动。结合</w:t>
      </w:r>
      <w:r>
        <w:rPr>
          <w:rFonts w:hint="eastAsia" w:ascii="仿宋" w:hAnsi="仿宋" w:eastAsia="仿宋" w:cs="仿宋"/>
          <w:sz w:val="34"/>
          <w:szCs w:val="34"/>
          <w:lang w:eastAsia="zh-CN"/>
        </w:rPr>
        <w:t>我镇</w:t>
      </w:r>
      <w:r>
        <w:rPr>
          <w:rFonts w:hint="eastAsia" w:ascii="仿宋" w:hAnsi="仿宋" w:eastAsia="仿宋" w:cs="仿宋"/>
          <w:sz w:val="34"/>
          <w:szCs w:val="34"/>
        </w:rPr>
        <w:t>实际，制定如下实施方案。</w:t>
      </w:r>
    </w:p>
    <w:p>
      <w:pPr>
        <w:ind w:firstLine="683" w:firstLineChars="200"/>
        <w:rPr>
          <w:rFonts w:hint="eastAsia" w:ascii="仿宋" w:hAnsi="仿宋" w:eastAsia="仿宋" w:cs="仿宋"/>
          <w:b/>
          <w:bCs/>
          <w:sz w:val="34"/>
          <w:szCs w:val="34"/>
        </w:rPr>
      </w:pPr>
      <w:r>
        <w:rPr>
          <w:rFonts w:hint="eastAsia" w:ascii="仿宋" w:hAnsi="仿宋" w:eastAsia="仿宋" w:cs="仿宋"/>
          <w:b/>
          <w:bCs/>
          <w:sz w:val="34"/>
          <w:szCs w:val="34"/>
        </w:rPr>
        <w:t>(一)指导思想</w:t>
      </w:r>
    </w:p>
    <w:p>
      <w:pPr>
        <w:ind w:firstLine="680" w:firstLineChars="200"/>
        <w:rPr>
          <w:rFonts w:hint="eastAsia" w:ascii="仿宋" w:hAnsi="仿宋" w:eastAsia="仿宋" w:cs="仿宋"/>
          <w:sz w:val="34"/>
          <w:szCs w:val="34"/>
        </w:rPr>
      </w:pPr>
      <w:r>
        <w:rPr>
          <w:rFonts w:hint="eastAsia" w:ascii="仿宋" w:hAnsi="仿宋" w:eastAsia="仿宋" w:cs="仿宋"/>
          <w:sz w:val="34"/>
          <w:szCs w:val="34"/>
        </w:rPr>
        <w:t>以习近平新时代中国特色社会主义思想为指导，全面贯彻党的十九大和十九届历次全会精神，深入贯彻习近平总书记对内蒙古重要讲话重要指示批示精神，坚持以人民为中心的发展思想，践行绿水青山就是金山银山的理念，以农村牧区厕所革命、生活污水垃圾治理、村容村貌提升为重点，巩固拓展农村牧区人居环境整治</w:t>
      </w:r>
      <w:r>
        <w:rPr>
          <w:rFonts w:hint="eastAsia" w:ascii="仿宋" w:hAnsi="仿宋" w:eastAsia="仿宋" w:cs="仿宋"/>
          <w:sz w:val="34"/>
          <w:szCs w:val="34"/>
          <w:lang w:eastAsia="zh-CN"/>
        </w:rPr>
        <w:t>三</w:t>
      </w:r>
      <w:r>
        <w:rPr>
          <w:rFonts w:hint="eastAsia" w:ascii="仿宋" w:hAnsi="仿宋" w:eastAsia="仿宋" w:cs="仿宋"/>
          <w:sz w:val="34"/>
          <w:szCs w:val="34"/>
        </w:rPr>
        <w:t>年行动成果，加快推进美丽乡村建设，更好满足广大农牧民群众对美好生活的向往，为全面推进乡村振兴、加快农牧业农村牧区现代化提供有力支撑。</w:t>
      </w:r>
    </w:p>
    <w:p>
      <w:pPr>
        <w:numPr>
          <w:ilvl w:val="0"/>
          <w:numId w:val="0"/>
        </w:numPr>
        <w:ind w:firstLine="683" w:firstLineChars="200"/>
        <w:rPr>
          <w:rFonts w:hint="eastAsia" w:ascii="仿宋" w:hAnsi="仿宋" w:eastAsia="仿宋" w:cs="仿宋"/>
          <w:b/>
          <w:bCs/>
          <w:sz w:val="34"/>
          <w:szCs w:val="34"/>
        </w:rPr>
      </w:pPr>
      <w:r>
        <w:rPr>
          <w:rFonts w:hint="eastAsia" w:ascii="仿宋" w:hAnsi="仿宋" w:eastAsia="仿宋" w:cs="仿宋"/>
          <w:b/>
          <w:bCs/>
          <w:sz w:val="34"/>
          <w:szCs w:val="34"/>
          <w:lang w:eastAsia="zh-CN"/>
        </w:rPr>
        <w:t>（二）</w:t>
      </w:r>
      <w:r>
        <w:rPr>
          <w:rFonts w:hint="eastAsia" w:ascii="仿宋" w:hAnsi="仿宋" w:eastAsia="仿宋" w:cs="仿宋"/>
          <w:b/>
          <w:bCs/>
          <w:sz w:val="34"/>
          <w:szCs w:val="34"/>
        </w:rPr>
        <w:t>基本原则</w:t>
      </w:r>
    </w:p>
    <w:p>
      <w:pPr>
        <w:rPr>
          <w:rFonts w:hint="eastAsia" w:ascii="仿宋" w:hAnsi="仿宋" w:eastAsia="仿宋" w:cs="仿宋"/>
          <w:sz w:val="34"/>
          <w:szCs w:val="34"/>
        </w:rPr>
      </w:pPr>
      <w:r>
        <w:rPr>
          <w:rFonts w:hint="eastAsia" w:ascii="仿宋" w:hAnsi="仿宋" w:eastAsia="仿宋" w:cs="仿宋"/>
          <w:sz w:val="34"/>
          <w:szCs w:val="34"/>
        </w:rPr>
        <w:t>坚持因地制宜、分类施策，综合考虑东中西部地区不同自然环境、经济社会发展水平、人居环境现状等因素，科学确定治理标准和目标任务，尽力而为、量力而行。坚持规划先行、统筹推进，先规划后建设，加强与乡村振兴规划的衔接，整合各类资源，统筹推进各项任务。坚持立足乡村、突出特色，遵循乡村发展规律，体现乡村特点，注重乡土味道，保留乡村风貌，避免千村一面。坚持问需于民、协同发力，突出农牧民主体，尊重农牧民意愿，激发内生动力，鼓励社会力量积极参与，构建政府、市场主体、村集体、村民等共建共管格局。坚持建管并重、注重长效，着力构建系统化、规范化、长效化的政策制度和工作机制，确保人居环境整治提升各项任务落地见效。</w:t>
      </w:r>
    </w:p>
    <w:p>
      <w:pPr>
        <w:numPr>
          <w:ilvl w:val="0"/>
          <w:numId w:val="0"/>
        </w:numPr>
        <w:ind w:firstLine="683" w:firstLineChars="200"/>
        <w:rPr>
          <w:rFonts w:hint="eastAsia" w:ascii="仿宋" w:hAnsi="仿宋" w:eastAsia="仿宋" w:cs="仿宋"/>
          <w:b/>
          <w:bCs/>
          <w:sz w:val="34"/>
          <w:szCs w:val="34"/>
        </w:rPr>
      </w:pPr>
      <w:r>
        <w:rPr>
          <w:rFonts w:hint="eastAsia" w:ascii="仿宋" w:hAnsi="仿宋" w:eastAsia="仿宋" w:cs="仿宋"/>
          <w:b/>
          <w:bCs/>
          <w:sz w:val="34"/>
          <w:szCs w:val="34"/>
          <w:lang w:eastAsia="zh-CN"/>
        </w:rPr>
        <w:t>（三）</w:t>
      </w:r>
      <w:r>
        <w:rPr>
          <w:rFonts w:hint="eastAsia" w:ascii="仿宋" w:hAnsi="仿宋" w:eastAsia="仿宋" w:cs="仿宋"/>
          <w:b/>
          <w:bCs/>
          <w:sz w:val="34"/>
          <w:szCs w:val="34"/>
        </w:rPr>
        <w:t>工作目标</w:t>
      </w:r>
    </w:p>
    <w:p>
      <w:pPr>
        <w:numPr>
          <w:ilvl w:val="0"/>
          <w:numId w:val="0"/>
        </w:numPr>
        <w:ind w:firstLine="680" w:firstLineChars="200"/>
        <w:rPr>
          <w:rFonts w:hint="eastAsia" w:ascii="仿宋" w:hAnsi="仿宋" w:eastAsia="仿宋" w:cs="仿宋"/>
          <w:sz w:val="34"/>
          <w:szCs w:val="34"/>
        </w:rPr>
      </w:pPr>
      <w:r>
        <w:rPr>
          <w:rFonts w:hint="eastAsia" w:ascii="仿宋" w:hAnsi="仿宋" w:eastAsia="仿宋" w:cs="仿宋"/>
          <w:sz w:val="34"/>
          <w:szCs w:val="34"/>
        </w:rPr>
        <w:t>以全面改善乡村环境卫生面貌，不断提高人民群众卫生素养</w:t>
      </w:r>
      <w:r>
        <w:rPr>
          <w:rFonts w:hint="eastAsia" w:ascii="仿宋" w:hAnsi="仿宋" w:eastAsia="仿宋" w:cs="仿宋"/>
          <w:sz w:val="34"/>
          <w:szCs w:val="34"/>
          <w:lang w:eastAsia="zh-CN"/>
        </w:rPr>
        <w:t>，</w:t>
      </w:r>
      <w:r>
        <w:rPr>
          <w:rFonts w:hint="eastAsia" w:ascii="仿宋" w:hAnsi="仿宋" w:eastAsia="仿宋" w:cs="仿宋"/>
          <w:sz w:val="34"/>
          <w:szCs w:val="34"/>
        </w:rPr>
        <w:t>健康水平和幸福指数为目标</w:t>
      </w:r>
      <w:r>
        <w:rPr>
          <w:rFonts w:hint="eastAsia" w:ascii="仿宋" w:hAnsi="仿宋" w:eastAsia="仿宋" w:cs="仿宋"/>
          <w:sz w:val="34"/>
          <w:szCs w:val="34"/>
          <w:lang w:eastAsia="zh-CN"/>
        </w:rPr>
        <w:t>，深入</w:t>
      </w:r>
      <w:r>
        <w:rPr>
          <w:rFonts w:hint="eastAsia" w:ascii="仿宋" w:hAnsi="仿宋" w:eastAsia="仿宋" w:cs="仿宋"/>
          <w:sz w:val="34"/>
          <w:szCs w:val="34"/>
        </w:rPr>
        <w:t>开展</w:t>
      </w:r>
      <w:r>
        <w:rPr>
          <w:rFonts w:hint="eastAsia" w:ascii="仿宋" w:hAnsi="仿宋" w:eastAsia="仿宋" w:cs="仿宋"/>
          <w:sz w:val="34"/>
          <w:szCs w:val="34"/>
          <w:lang w:eastAsia="zh-CN"/>
        </w:rPr>
        <w:t>乡</w:t>
      </w:r>
      <w:r>
        <w:rPr>
          <w:rFonts w:hint="eastAsia" w:ascii="仿宋" w:hAnsi="仿宋" w:eastAsia="仿宋" w:cs="仿宋"/>
          <w:sz w:val="34"/>
          <w:szCs w:val="34"/>
        </w:rPr>
        <w:t>村环境卫</w:t>
      </w:r>
      <w:r>
        <w:rPr>
          <w:rFonts w:hint="eastAsia" w:ascii="仿宋" w:hAnsi="仿宋" w:eastAsia="仿宋" w:cs="仿宋"/>
          <w:sz w:val="34"/>
          <w:szCs w:val="34"/>
          <w:lang w:eastAsia="zh-CN"/>
        </w:rPr>
        <w:t>生整</w:t>
      </w:r>
      <w:r>
        <w:rPr>
          <w:rFonts w:hint="eastAsia" w:ascii="仿宋" w:hAnsi="仿宋" w:eastAsia="仿宋" w:cs="仿宋"/>
          <w:sz w:val="34"/>
          <w:szCs w:val="34"/>
        </w:rPr>
        <w:t>治行动</w:t>
      </w:r>
      <w:r>
        <w:rPr>
          <w:rFonts w:hint="eastAsia" w:ascii="仿宋" w:hAnsi="仿宋" w:eastAsia="仿宋" w:cs="仿宋"/>
          <w:sz w:val="34"/>
          <w:szCs w:val="34"/>
          <w:lang w:eastAsia="zh-CN"/>
        </w:rPr>
        <w:t>，有条件的村继续推进厕所革命，全面消除“脏、乱、差”问题，营造干净整洁优美的</w:t>
      </w:r>
      <w:r>
        <w:rPr>
          <w:rFonts w:hint="eastAsia" w:ascii="仿宋" w:hAnsi="仿宋" w:eastAsia="仿宋" w:cs="仿宋"/>
          <w:sz w:val="34"/>
          <w:szCs w:val="34"/>
        </w:rPr>
        <w:t>人居环境。</w:t>
      </w:r>
    </w:p>
    <w:p>
      <w:pPr>
        <w:numPr>
          <w:ilvl w:val="0"/>
          <w:numId w:val="0"/>
        </w:numPr>
        <w:ind w:firstLine="683" w:firstLineChars="200"/>
        <w:rPr>
          <w:rFonts w:hint="eastAsia" w:ascii="仿宋" w:hAnsi="仿宋" w:eastAsia="仿宋" w:cs="仿宋"/>
          <w:b/>
          <w:bCs/>
          <w:sz w:val="34"/>
          <w:szCs w:val="34"/>
        </w:rPr>
      </w:pPr>
      <w:r>
        <w:rPr>
          <w:rFonts w:hint="eastAsia" w:ascii="仿宋" w:hAnsi="仿宋" w:eastAsia="仿宋" w:cs="仿宋"/>
          <w:b/>
          <w:bCs/>
          <w:sz w:val="34"/>
          <w:szCs w:val="34"/>
          <w:lang w:eastAsia="zh-CN"/>
        </w:rPr>
        <w:t>（四）</w:t>
      </w:r>
      <w:r>
        <w:rPr>
          <w:rFonts w:hint="eastAsia" w:ascii="仿宋" w:hAnsi="仿宋" w:eastAsia="仿宋" w:cs="仿宋"/>
          <w:b/>
          <w:bCs/>
          <w:sz w:val="34"/>
          <w:szCs w:val="34"/>
        </w:rPr>
        <w:t>主要任务</w:t>
      </w:r>
    </w:p>
    <w:p>
      <w:pPr>
        <w:numPr>
          <w:ilvl w:val="0"/>
          <w:numId w:val="0"/>
        </w:numPr>
        <w:ind w:firstLine="680" w:firstLineChars="200"/>
        <w:rPr>
          <w:rFonts w:hint="eastAsia" w:ascii="仿宋" w:hAnsi="仿宋" w:eastAsia="仿宋" w:cs="仿宋"/>
          <w:sz w:val="34"/>
          <w:szCs w:val="34"/>
        </w:rPr>
      </w:pPr>
      <w:r>
        <w:rPr>
          <w:rFonts w:hint="eastAsia" w:ascii="仿宋" w:hAnsi="仿宋" w:eastAsia="仿宋" w:cs="仿宋"/>
          <w:sz w:val="34"/>
          <w:szCs w:val="34"/>
        </w:rPr>
        <w:t>开展以农村为重点的村环境卫生整治行动，集中力量全面开展乡村环境卫生整治，实现村庄无暴露垃圾房前屋后无杂物，全村无死角，树立村容整洁新形象，建设美丽新农村。</w:t>
      </w:r>
    </w:p>
    <w:p>
      <w:pPr>
        <w:numPr>
          <w:ilvl w:val="0"/>
          <w:numId w:val="0"/>
        </w:numPr>
        <w:ind w:firstLine="683" w:firstLineChars="200"/>
        <w:rPr>
          <w:rFonts w:hint="eastAsia" w:ascii="仿宋" w:hAnsi="仿宋" w:eastAsia="仿宋" w:cs="仿宋"/>
          <w:b/>
          <w:bCs/>
          <w:sz w:val="34"/>
          <w:szCs w:val="34"/>
        </w:rPr>
      </w:pPr>
      <w:r>
        <w:rPr>
          <w:rFonts w:hint="eastAsia" w:ascii="仿宋" w:hAnsi="仿宋" w:eastAsia="仿宋" w:cs="仿宋"/>
          <w:b/>
          <w:bCs/>
          <w:sz w:val="34"/>
          <w:szCs w:val="34"/>
          <w:lang w:eastAsia="zh-CN"/>
        </w:rPr>
        <w:t>（五）</w:t>
      </w:r>
      <w:r>
        <w:rPr>
          <w:rFonts w:hint="eastAsia" w:ascii="仿宋" w:hAnsi="仿宋" w:eastAsia="仿宋" w:cs="仿宋"/>
          <w:b/>
          <w:bCs/>
          <w:sz w:val="34"/>
          <w:szCs w:val="34"/>
        </w:rPr>
        <w:t>责任落实</w:t>
      </w:r>
    </w:p>
    <w:p>
      <w:pPr>
        <w:numPr>
          <w:ilvl w:val="0"/>
          <w:numId w:val="0"/>
        </w:numPr>
        <w:ind w:firstLine="680" w:firstLineChars="200"/>
        <w:rPr>
          <w:rFonts w:hint="eastAsia" w:ascii="仿宋" w:hAnsi="仿宋" w:eastAsia="仿宋" w:cs="仿宋"/>
          <w:sz w:val="34"/>
          <w:szCs w:val="34"/>
        </w:rPr>
      </w:pPr>
      <w:r>
        <w:rPr>
          <w:rFonts w:hint="eastAsia" w:ascii="仿宋" w:hAnsi="仿宋" w:eastAsia="仿宋" w:cs="仿宋"/>
          <w:sz w:val="34"/>
          <w:szCs w:val="34"/>
        </w:rPr>
        <w:t>1.</w:t>
      </w:r>
      <w:r>
        <w:rPr>
          <w:rFonts w:hint="eastAsia" w:ascii="仿宋" w:hAnsi="仿宋" w:eastAsia="仿宋" w:cs="仿宋"/>
          <w:sz w:val="34"/>
          <w:szCs w:val="34"/>
          <w:lang w:eastAsia="zh-CN"/>
        </w:rPr>
        <w:t>清杂物，要突出清理死角盲区，重点清理村民房前屋后村内道路及道路两侧等地方堆放的各种垃圾杂物；清庭院，要做到房前屋后干净、院内干净、厕所干净和生产、生活用品摆放整齐。</w:t>
      </w:r>
      <w:r>
        <w:rPr>
          <w:rFonts w:hint="eastAsia" w:ascii="仿宋" w:hAnsi="仿宋" w:eastAsia="仿宋" w:cs="仿宋"/>
          <w:sz w:val="34"/>
          <w:szCs w:val="34"/>
        </w:rPr>
        <w:t>有效杜绝乱丢、乱倒、乱堆、乱搭、乱建等不文明行动，逐渐养成讲文明、讲卫生、讲秩序的良好习惯。</w:t>
      </w:r>
    </w:p>
    <w:p>
      <w:pPr>
        <w:numPr>
          <w:ilvl w:val="0"/>
          <w:numId w:val="0"/>
        </w:numPr>
        <w:ind w:firstLine="680" w:firstLineChars="200"/>
        <w:rPr>
          <w:rFonts w:hint="eastAsia" w:ascii="仿宋" w:hAnsi="仿宋" w:eastAsia="仿宋" w:cs="仿宋"/>
          <w:sz w:val="34"/>
          <w:szCs w:val="34"/>
          <w:lang w:eastAsia="zh-CN"/>
        </w:rPr>
      </w:pPr>
      <w:r>
        <w:rPr>
          <w:rFonts w:hint="eastAsia" w:ascii="仿宋" w:hAnsi="仿宋" w:eastAsia="仿宋" w:cs="仿宋"/>
          <w:sz w:val="34"/>
          <w:szCs w:val="34"/>
          <w:lang w:val="en-US" w:eastAsia="zh-CN"/>
        </w:rPr>
        <w:t>2</w:t>
      </w:r>
      <w:r>
        <w:rPr>
          <w:rFonts w:hint="eastAsia" w:ascii="仿宋" w:hAnsi="仿宋" w:eastAsia="仿宋" w:cs="仿宋"/>
          <w:sz w:val="34"/>
          <w:szCs w:val="34"/>
        </w:rPr>
        <w:t>.包片领导具体负总责，包村干部具体抓，村两委班子</w:t>
      </w:r>
      <w:r>
        <w:rPr>
          <w:rFonts w:hint="eastAsia" w:ascii="仿宋" w:hAnsi="仿宋" w:eastAsia="仿宋" w:cs="仿宋"/>
          <w:sz w:val="34"/>
          <w:szCs w:val="34"/>
          <w:lang w:eastAsia="zh-CN"/>
        </w:rPr>
        <w:t>、网格员具体管，党员干部包街包户形成齐抓共管的工作机制。</w:t>
      </w:r>
    </w:p>
    <w:p>
      <w:pPr>
        <w:numPr>
          <w:ilvl w:val="0"/>
          <w:numId w:val="0"/>
        </w:numPr>
        <w:ind w:firstLine="680" w:firstLineChars="200"/>
        <w:rPr>
          <w:rFonts w:hint="eastAsia" w:ascii="仿宋" w:hAnsi="仿宋" w:eastAsia="仿宋" w:cs="仿宋"/>
          <w:sz w:val="34"/>
          <w:szCs w:val="34"/>
        </w:rPr>
      </w:pPr>
      <w:r>
        <w:rPr>
          <w:rFonts w:hint="eastAsia" w:ascii="仿宋" w:hAnsi="仿宋" w:eastAsia="仿宋" w:cs="仿宋"/>
          <w:sz w:val="34"/>
          <w:szCs w:val="34"/>
          <w:lang w:val="en-US" w:eastAsia="zh-CN"/>
        </w:rPr>
        <w:t>3</w:t>
      </w:r>
      <w:r>
        <w:rPr>
          <w:rFonts w:hint="eastAsia" w:ascii="仿宋" w:hAnsi="仿宋" w:eastAsia="仿宋" w:cs="仿宋"/>
          <w:sz w:val="34"/>
          <w:szCs w:val="34"/>
        </w:rPr>
        <w:t>.保障措施政府机车统一调度，重点用于村级卫生整治工作。</w:t>
      </w:r>
    </w:p>
    <w:p>
      <w:pPr>
        <w:numPr>
          <w:ilvl w:val="0"/>
          <w:numId w:val="0"/>
        </w:numPr>
        <w:ind w:firstLine="680" w:firstLineChars="200"/>
        <w:rPr>
          <w:rFonts w:hint="eastAsia" w:ascii="仿宋" w:hAnsi="仿宋" w:eastAsia="仿宋" w:cs="仿宋"/>
          <w:sz w:val="34"/>
          <w:szCs w:val="34"/>
        </w:rPr>
      </w:pPr>
      <w:r>
        <w:rPr>
          <w:rFonts w:hint="eastAsia" w:ascii="仿宋" w:hAnsi="仿宋" w:eastAsia="仿宋" w:cs="仿宋"/>
          <w:sz w:val="34"/>
          <w:szCs w:val="34"/>
          <w:lang w:val="en-US" w:eastAsia="zh-CN"/>
        </w:rPr>
        <w:t>4</w:t>
      </w:r>
      <w:r>
        <w:rPr>
          <w:rFonts w:hint="eastAsia" w:ascii="仿宋" w:hAnsi="仿宋" w:eastAsia="仿宋" w:cs="仿宋"/>
          <w:sz w:val="34"/>
          <w:szCs w:val="34"/>
        </w:rPr>
        <w:t>.美化绿化村级道路空闲地、种花、种草</w:t>
      </w:r>
      <w:r>
        <w:rPr>
          <w:rFonts w:hint="eastAsia" w:ascii="仿宋" w:hAnsi="仿宋" w:eastAsia="仿宋" w:cs="仿宋"/>
          <w:sz w:val="34"/>
          <w:szCs w:val="34"/>
          <w:lang w:eastAsia="zh-CN"/>
        </w:rPr>
        <w:t>、</w:t>
      </w:r>
      <w:r>
        <w:rPr>
          <w:rFonts w:hint="eastAsia" w:ascii="仿宋" w:hAnsi="仿宋" w:eastAsia="仿宋" w:cs="仿宋"/>
          <w:sz w:val="34"/>
          <w:szCs w:val="34"/>
        </w:rPr>
        <w:t>矮庄稼</w:t>
      </w:r>
      <w:r>
        <w:rPr>
          <w:rFonts w:hint="eastAsia" w:ascii="仿宋" w:hAnsi="仿宋" w:eastAsia="仿宋" w:cs="仿宋"/>
          <w:sz w:val="34"/>
          <w:szCs w:val="34"/>
          <w:lang w:eastAsia="zh-CN"/>
        </w:rPr>
        <w:t>、或药材</w:t>
      </w:r>
      <w:r>
        <w:rPr>
          <w:rFonts w:hint="eastAsia" w:ascii="仿宋" w:hAnsi="仿宋" w:eastAsia="仿宋" w:cs="仿宋"/>
          <w:sz w:val="34"/>
          <w:szCs w:val="34"/>
        </w:rPr>
        <w:t>达到绿化美化环境效果。</w:t>
      </w:r>
    </w:p>
    <w:p>
      <w:pPr>
        <w:numPr>
          <w:ilvl w:val="0"/>
          <w:numId w:val="0"/>
        </w:numPr>
        <w:ind w:firstLine="680" w:firstLineChars="200"/>
        <w:rPr>
          <w:rFonts w:hint="eastAsia" w:ascii="仿宋" w:hAnsi="仿宋" w:eastAsia="仿宋" w:cs="仿宋"/>
          <w:sz w:val="34"/>
          <w:szCs w:val="34"/>
        </w:rPr>
      </w:pPr>
      <w:r>
        <w:rPr>
          <w:rFonts w:hint="eastAsia" w:ascii="仿宋" w:hAnsi="仿宋" w:eastAsia="仿宋" w:cs="仿宋"/>
          <w:sz w:val="34"/>
          <w:szCs w:val="34"/>
          <w:lang w:val="en-US" w:eastAsia="zh-CN"/>
        </w:rPr>
        <w:t>5</w:t>
      </w:r>
      <w:r>
        <w:rPr>
          <w:rFonts w:hint="eastAsia" w:ascii="仿宋" w:hAnsi="仿宋" w:eastAsia="仿宋" w:cs="仿宋"/>
          <w:sz w:val="34"/>
          <w:szCs w:val="34"/>
        </w:rPr>
        <w:t>.充分发挥保洁员作用，保洁员即是负责卫生清理又是村级卫生监督员，</w:t>
      </w:r>
      <w:r>
        <w:rPr>
          <w:rFonts w:hint="eastAsia" w:ascii="仿宋" w:hAnsi="仿宋" w:eastAsia="仿宋" w:cs="仿宋"/>
          <w:sz w:val="34"/>
          <w:szCs w:val="34"/>
          <w:lang w:eastAsia="zh-CN"/>
        </w:rPr>
        <w:t>对</w:t>
      </w:r>
      <w:r>
        <w:rPr>
          <w:rFonts w:hint="eastAsia" w:ascii="仿宋" w:hAnsi="仿宋" w:eastAsia="仿宋" w:cs="仿宋"/>
          <w:sz w:val="34"/>
          <w:szCs w:val="34"/>
        </w:rPr>
        <w:t>发挥作用不明显的村级保洁员予以辞退。各农户做好垃圾分类。手机、电池、建筑垃圾、电子产品分类放置。</w:t>
      </w:r>
    </w:p>
    <w:p>
      <w:pPr>
        <w:numPr>
          <w:ilvl w:val="0"/>
          <w:numId w:val="0"/>
        </w:numPr>
        <w:ind w:firstLine="680" w:firstLineChars="200"/>
        <w:rPr>
          <w:rFonts w:hint="eastAsia" w:ascii="仿宋" w:hAnsi="仿宋" w:eastAsia="仿宋" w:cs="仿宋"/>
          <w:sz w:val="34"/>
          <w:szCs w:val="34"/>
        </w:rPr>
      </w:pPr>
      <w:r>
        <w:rPr>
          <w:rFonts w:hint="eastAsia" w:ascii="仿宋" w:hAnsi="仿宋" w:eastAsia="仿宋" w:cs="仿宋"/>
          <w:sz w:val="34"/>
          <w:szCs w:val="34"/>
        </w:rPr>
        <w:t>各村务必高度重视，为乡村振兴打好基础，建设美丽乡村为目标，对工作推诿扯皮、不作为、慢作为、不担当卫生环境整治排位靠后纪委启动问责机制。发挥农牧民主体作用</w:t>
      </w:r>
      <w:r>
        <w:rPr>
          <w:rFonts w:hint="eastAsia" w:ascii="仿宋" w:hAnsi="仿宋" w:eastAsia="仿宋" w:cs="仿宋"/>
          <w:sz w:val="34"/>
          <w:szCs w:val="34"/>
          <w:lang w:eastAsia="zh-CN"/>
        </w:rPr>
        <w:t>，</w:t>
      </w:r>
      <w:r>
        <w:rPr>
          <w:rFonts w:hint="eastAsia" w:ascii="仿宋" w:hAnsi="仿宋" w:eastAsia="仿宋" w:cs="仿宋"/>
          <w:sz w:val="34"/>
          <w:szCs w:val="34"/>
        </w:rPr>
        <w:t>强化</w:t>
      </w:r>
      <w:r>
        <w:rPr>
          <w:rFonts w:hint="eastAsia" w:ascii="仿宋" w:hAnsi="仿宋" w:eastAsia="仿宋" w:cs="仿宋"/>
          <w:sz w:val="34"/>
          <w:szCs w:val="34"/>
          <w:lang w:eastAsia="zh-CN"/>
        </w:rPr>
        <w:t>基层</w:t>
      </w:r>
      <w:r>
        <w:rPr>
          <w:rFonts w:hint="eastAsia" w:ascii="仿宋" w:hAnsi="仿宋" w:eastAsia="仿宋" w:cs="仿宋"/>
          <w:sz w:val="34"/>
          <w:szCs w:val="34"/>
        </w:rPr>
        <w:t>组织作用。充分发挥村级党组织战斗堡垒作用和党员先锋模范作用，进一步发挥共青团、妇联等群团组织作用，组织动员农牧民群众自觉改善农村人居环境。</w:t>
      </w:r>
    </w:p>
    <w:p>
      <w:pPr>
        <w:numPr>
          <w:ilvl w:val="0"/>
          <w:numId w:val="0"/>
        </w:numPr>
        <w:ind w:firstLine="683" w:firstLineChars="200"/>
        <w:rPr>
          <w:rFonts w:hint="eastAsia" w:ascii="仿宋" w:hAnsi="仿宋" w:eastAsia="仿宋" w:cs="仿宋"/>
          <w:b/>
          <w:bCs/>
          <w:sz w:val="34"/>
          <w:szCs w:val="34"/>
          <w:lang w:eastAsia="zh-CN"/>
        </w:rPr>
      </w:pPr>
      <w:r>
        <w:rPr>
          <w:rFonts w:hint="eastAsia" w:ascii="仿宋" w:hAnsi="仿宋" w:eastAsia="仿宋" w:cs="仿宋"/>
          <w:b/>
          <w:bCs/>
          <w:sz w:val="34"/>
          <w:szCs w:val="34"/>
          <w:lang w:eastAsia="zh-CN"/>
        </w:rPr>
        <w:t>（六）建立健全长效管护机制</w:t>
      </w:r>
    </w:p>
    <w:p>
      <w:pPr>
        <w:numPr>
          <w:ilvl w:val="0"/>
          <w:numId w:val="0"/>
        </w:numPr>
        <w:ind w:firstLine="680" w:firstLineChars="200"/>
        <w:rPr>
          <w:rFonts w:hint="eastAsia" w:ascii="仿宋" w:hAnsi="仿宋" w:eastAsia="仿宋" w:cs="仿宋"/>
          <w:sz w:val="34"/>
          <w:szCs w:val="34"/>
          <w:lang w:eastAsia="zh-CN"/>
        </w:rPr>
      </w:pPr>
      <w:r>
        <w:rPr>
          <w:rFonts w:hint="eastAsia" w:ascii="仿宋" w:hAnsi="仿宋" w:eastAsia="仿宋" w:cs="仿宋"/>
          <w:sz w:val="34"/>
          <w:szCs w:val="34"/>
          <w:lang w:eastAsia="zh-CN"/>
        </w:rPr>
        <w:t>持续开展村庄清洁行动。大力实施以“三清一改”(清理农村牧区生活垃圾、清理村内塘沟、清理畜禽养殖粪污等农业生产废弃物，改变影响农村牧区人居环境的不良习惯)为重点的村庄清洁行动，开展清理“四堆”(垃圾堆、废物堆、粪土堆、柴草堆)、治理“四乱”(柴草乱放、垃圾乱倒、污水乱泼、畜乱跑)专项行动，由“清脏”向“治乱”拓展，由村庄面上清洁向屋内庭院、村庄周边拓展，引导农牧民逐步养成良好卫生习惯。有条件的地方可以通过设立“村庄清洁日”等方式，定期开展形式多样的村庄清洁活动。</w:t>
      </w:r>
    </w:p>
    <w:p>
      <w:pPr>
        <w:numPr>
          <w:ilvl w:val="0"/>
          <w:numId w:val="0"/>
        </w:numPr>
        <w:ind w:firstLine="680" w:firstLineChars="200"/>
        <w:rPr>
          <w:rFonts w:hint="eastAsia" w:ascii="仿宋" w:hAnsi="仿宋" w:eastAsia="仿宋" w:cs="仿宋"/>
          <w:sz w:val="34"/>
          <w:szCs w:val="34"/>
          <w:lang w:eastAsia="zh-CN"/>
        </w:rPr>
      </w:pPr>
      <w:r>
        <w:rPr>
          <w:rFonts w:hint="eastAsia" w:ascii="仿宋" w:hAnsi="仿宋" w:eastAsia="仿宋" w:cs="仿宋"/>
          <w:sz w:val="34"/>
          <w:szCs w:val="34"/>
          <w:lang w:eastAsia="zh-CN"/>
        </w:rPr>
        <w:t>完善村规民约。将人居环境整治、公共基础设施建设管护等纳入村规民约，发挥村民主评议会、理事会等群众组织作用，引导农牧民自我教育、自我管理、自我服务、自我监督。深入开展美丽庭院评选、环境卫生红黑榜、积分兑换等活动，提高农牧民维护村庄环境卫生的主人翁意识。推进移风易俗，倡导文明新风。</w:t>
      </w:r>
    </w:p>
    <w:p>
      <w:pPr>
        <w:rPr>
          <w:rFonts w:hint="eastAsia" w:ascii="仿宋" w:hAnsi="仿宋" w:eastAsia="仿宋" w:cs="仿宋"/>
          <w:sz w:val="34"/>
          <w:szCs w:val="34"/>
          <w:lang w:eastAsia="zh-CN"/>
        </w:rPr>
      </w:pPr>
      <w:r>
        <w:rPr>
          <w:rFonts w:hint="eastAsia" w:ascii="仿宋" w:hAnsi="仿宋" w:eastAsia="仿宋" w:cs="仿宋"/>
          <w:sz w:val="34"/>
          <w:szCs w:val="34"/>
          <w:lang w:eastAsia="zh-CN"/>
        </w:rPr>
        <w:t>营造良好舆论氛围。各村各单位要加强正面宣传和舆论引导，充分利用广播、电视等传统媒体和微信、微博等网络新媒体，及时开展政策解读，广泛宣传农村人居环境整治的好经验好做法，提高农牧民健康素养，转变农牧民群众思想观念。回应社会关切，增强社会公众认知，努力营造良好氛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16" w:leftChars="322" w:hanging="340" w:hangingChars="1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附1：义隆永镇乡村环境卫生整治工作指导小组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16" w:leftChars="322" w:hanging="340" w:hangingChars="1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附2：义隆永镇乡村环境卫生整治工作推进组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20" w:hanging="1020" w:hangingChars="300"/>
        <w:textAlignment w:val="auto"/>
        <w:rPr>
          <w:rFonts w:hint="eastAsia" w:ascii="仿宋" w:hAnsi="仿宋" w:eastAsia="仿宋" w:cs="仿宋"/>
          <w:sz w:val="34"/>
          <w:szCs w:val="34"/>
          <w:lang w:val="en-US" w:eastAsia="zh-CN"/>
        </w:rPr>
      </w:pPr>
    </w:p>
    <w:p>
      <w:pPr>
        <w:rPr>
          <w:rFonts w:hint="eastAsia" w:ascii="仿宋" w:hAnsi="仿宋" w:eastAsia="仿宋" w:cs="仿宋"/>
          <w:sz w:val="34"/>
          <w:szCs w:val="34"/>
          <w:lang w:eastAsia="zh-CN"/>
        </w:rPr>
      </w:pPr>
    </w:p>
    <w:p>
      <w:p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w:t>
      </w:r>
    </w:p>
    <w:p>
      <w:pPr>
        <w:rPr>
          <w:rFonts w:hint="eastAsia" w:ascii="仿宋" w:hAnsi="仿宋" w:eastAsia="仿宋" w:cs="仿宋"/>
          <w:sz w:val="34"/>
          <w:szCs w:val="34"/>
          <w:lang w:val="en-US" w:eastAsia="zh-CN"/>
        </w:rPr>
      </w:pPr>
    </w:p>
    <w:p>
      <w:pPr>
        <w:ind w:firstLine="5440" w:firstLineChars="1600"/>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义隆永镇人民政府</w:t>
      </w:r>
    </w:p>
    <w:p>
      <w:pPr>
        <w:ind w:firstLine="5440" w:firstLineChars="1600"/>
        <w:rPr>
          <w:rFonts w:hint="default" w:ascii="仿宋" w:hAnsi="仿宋" w:eastAsia="仿宋" w:cs="仿宋"/>
          <w:sz w:val="34"/>
          <w:szCs w:val="34"/>
          <w:lang w:val="en-US" w:eastAsia="zh-CN"/>
        </w:rPr>
      </w:pPr>
      <w:r>
        <w:rPr>
          <w:rFonts w:hint="eastAsia" w:ascii="仿宋" w:hAnsi="仿宋" w:eastAsia="仿宋" w:cs="仿宋"/>
          <w:sz w:val="34"/>
          <w:szCs w:val="34"/>
          <w:lang w:val="en-US" w:eastAsia="zh-CN"/>
        </w:rPr>
        <w:t>2022年4月6日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20" w:hanging="1024" w:hangingChars="300"/>
        <w:textAlignment w:val="auto"/>
        <w:rPr>
          <w:rFonts w:hint="eastAsia" w:ascii="仿宋" w:hAnsi="仿宋" w:eastAsia="仿宋" w:cs="仿宋"/>
          <w:b/>
          <w:bCs/>
          <w:sz w:val="34"/>
          <w:szCs w:val="34"/>
          <w:lang w:val="en-US" w:eastAsia="zh-CN"/>
        </w:rPr>
      </w:pPr>
      <w:r>
        <w:rPr>
          <w:rFonts w:hint="eastAsia" w:ascii="仿宋" w:hAnsi="仿宋" w:eastAsia="仿宋" w:cs="仿宋"/>
          <w:b/>
          <w:bCs/>
          <w:sz w:val="34"/>
          <w:szCs w:val="34"/>
          <w:lang w:val="en-US" w:eastAsia="zh-CN"/>
        </w:rPr>
        <w:t>附1：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20" w:hanging="1325" w:hangingChars="300"/>
        <w:jc w:val="center"/>
        <w:textAlignment w:val="auto"/>
        <w:rPr>
          <w:rFonts w:hint="eastAsia" w:ascii="仿宋" w:hAnsi="仿宋" w:eastAsia="仿宋" w:cs="仿宋"/>
          <w:b/>
          <w:bCs/>
          <w:sz w:val="34"/>
          <w:szCs w:val="34"/>
          <w:lang w:val="en-US" w:eastAsia="zh-CN"/>
        </w:rPr>
      </w:pPr>
      <w:r>
        <w:rPr>
          <w:rFonts w:hint="eastAsia" w:ascii="仿宋" w:hAnsi="仿宋" w:eastAsia="仿宋" w:cs="仿宋"/>
          <w:b/>
          <w:bCs/>
          <w:sz w:val="44"/>
          <w:szCs w:val="44"/>
          <w:lang w:val="en-US" w:eastAsia="zh-CN"/>
        </w:rPr>
        <w:t>义隆永镇乡村环境卫生整治工作指导小组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组  长：唐国成   党委书记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360" w:firstLineChars="4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张玲忠   政府镇长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hanging="1700" w:hangingChars="5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副组长：包海轮   人大主席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hanging="1700" w:hangingChars="5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马九天   党委副书记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hanging="1700" w:hangingChars="500"/>
        <w:textAlignment w:val="auto"/>
        <w:rPr>
          <w:rFonts w:hint="default" w:ascii="仿宋" w:hAnsi="仿宋" w:eastAsia="仿宋" w:cs="仿宋"/>
          <w:sz w:val="34"/>
          <w:szCs w:val="34"/>
          <w:lang w:val="en-US" w:eastAsia="zh-CN"/>
        </w:rPr>
      </w:pPr>
      <w:r>
        <w:rPr>
          <w:rFonts w:hint="eastAsia" w:ascii="仿宋" w:hAnsi="仿宋" w:eastAsia="仿宋" w:cs="仿宋"/>
          <w:sz w:val="34"/>
          <w:szCs w:val="34"/>
          <w:lang w:val="en-US" w:eastAsia="zh-CN"/>
        </w:rPr>
        <w:t xml:space="preserve">        李世英   纪委书记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360" w:firstLineChars="4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孟凡东   政府副镇长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360" w:firstLineChars="4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张志飞   政府副镇长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360" w:firstLineChars="4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赵艳成   政府副镇长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360" w:firstLineChars="4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王  伟   政府副镇长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360" w:firstLineChars="4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朱  璨   组织委员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360" w:firstLineChars="4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刘  畅   宣传委员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360" w:firstLineChars="4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吕  龙   综合行政执法局局长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360" w:firstLineChars="4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金  柱   党群服务中心副主任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360" w:firstLineChars="4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王忠伟   综合保障和技术推广中心主任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组  员：曹志会   政府办公室主任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360" w:firstLineChars="4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张振辉   派出所所长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360" w:firstLineChars="4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宋志彦   司法所所长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360" w:firstLineChars="4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周泽宁   综合行政执法局职员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360" w:firstLineChars="4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张百慧   综合行政执法局职员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360" w:firstLineChars="4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罗晓东   综合行政执法局职员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360" w:firstLineChars="4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邹存亮   综合行政执法局职员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360" w:firstLineChars="400"/>
        <w:textAlignment w:val="auto"/>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闫  旭   综合行政执法局职员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20" w:hanging="1024" w:hangingChars="300"/>
        <w:textAlignment w:val="auto"/>
        <w:rPr>
          <w:rFonts w:hint="eastAsia" w:ascii="仿宋" w:hAnsi="仿宋" w:eastAsia="仿宋" w:cs="仿宋"/>
          <w:b/>
          <w:bCs/>
          <w:sz w:val="34"/>
          <w:szCs w:val="34"/>
          <w:lang w:val="en-US" w:eastAsia="zh-CN"/>
        </w:rPr>
      </w:pPr>
      <w:r>
        <w:rPr>
          <w:rFonts w:hint="eastAsia" w:ascii="仿宋" w:hAnsi="仿宋" w:eastAsia="仿宋" w:cs="仿宋"/>
          <w:b/>
          <w:bCs/>
          <w:sz w:val="34"/>
          <w:szCs w:val="34"/>
          <w:lang w:val="en-US" w:eastAsia="zh-CN"/>
        </w:rPr>
        <w:t>附2：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20" w:hanging="1325" w:hangingChars="300"/>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义隆永镇乡村环境卫生整治工作推进组</w:t>
      </w:r>
    </w:p>
    <w:p>
      <w:pPr>
        <w:numPr>
          <w:ilvl w:val="0"/>
          <w:numId w:val="0"/>
        </w:num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组  长：张玲忠   政府镇长</w:t>
      </w:r>
    </w:p>
    <w:p>
      <w:pPr>
        <w:numPr>
          <w:ilvl w:val="0"/>
          <w:numId w:val="0"/>
        </w:num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副组长：孟凡东   政府副镇长</w:t>
      </w:r>
    </w:p>
    <w:p>
      <w:pPr>
        <w:numPr>
          <w:ilvl w:val="0"/>
          <w:numId w:val="0"/>
        </w:numPr>
        <w:ind w:firstLine="1360" w:firstLineChars="400"/>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张志飞   政府副镇长</w:t>
      </w:r>
    </w:p>
    <w:p>
      <w:pPr>
        <w:numPr>
          <w:ilvl w:val="0"/>
          <w:numId w:val="0"/>
        </w:numPr>
        <w:ind w:firstLine="1360" w:firstLineChars="400"/>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吕  龙   综合行政执法局局长</w:t>
      </w:r>
    </w:p>
    <w:p>
      <w:pPr>
        <w:numPr>
          <w:ilvl w:val="0"/>
          <w:numId w:val="0"/>
        </w:num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组  员：陈  才   东湾子村包村干部</w:t>
      </w:r>
    </w:p>
    <w:p>
      <w:pPr>
        <w:numPr>
          <w:ilvl w:val="0"/>
          <w:numId w:val="0"/>
        </w:num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张春雨   西梁村包村干部</w:t>
      </w:r>
    </w:p>
    <w:p>
      <w:pPr>
        <w:numPr>
          <w:ilvl w:val="0"/>
          <w:numId w:val="0"/>
        </w:num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李  树   三道古街村包村干部</w:t>
      </w:r>
    </w:p>
    <w:p>
      <w:pPr>
        <w:numPr>
          <w:ilvl w:val="0"/>
          <w:numId w:val="0"/>
        </w:num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张志军   义隆永村包村干部</w:t>
      </w:r>
    </w:p>
    <w:p>
      <w:pPr>
        <w:numPr>
          <w:ilvl w:val="0"/>
          <w:numId w:val="0"/>
        </w:num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张志学   大沟村包村干部</w:t>
      </w:r>
    </w:p>
    <w:p>
      <w:pPr>
        <w:numPr>
          <w:ilvl w:val="0"/>
          <w:numId w:val="0"/>
        </w:num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姜云峰   谢举营子村包村干部</w:t>
      </w:r>
    </w:p>
    <w:p>
      <w:pPr>
        <w:numPr>
          <w:ilvl w:val="0"/>
          <w:numId w:val="0"/>
        </w:num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罗晓东   方家营子包村干部</w:t>
      </w:r>
    </w:p>
    <w:p>
      <w:pPr>
        <w:numPr>
          <w:ilvl w:val="0"/>
          <w:numId w:val="0"/>
        </w:num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曹志会   大营子村包村干部</w:t>
      </w:r>
    </w:p>
    <w:p>
      <w:pPr>
        <w:numPr>
          <w:ilvl w:val="0"/>
          <w:numId w:val="0"/>
        </w:num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陈丽华   大东沟村包村干部</w:t>
      </w:r>
    </w:p>
    <w:p>
      <w:pPr>
        <w:numPr>
          <w:ilvl w:val="0"/>
          <w:numId w:val="0"/>
        </w:num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朱  彤   西地村包村干部</w:t>
      </w:r>
    </w:p>
    <w:p>
      <w:pPr>
        <w:numPr>
          <w:ilvl w:val="0"/>
          <w:numId w:val="0"/>
        </w:num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赵  强   五家村包村干部</w:t>
      </w:r>
    </w:p>
    <w:p>
      <w:pPr>
        <w:numPr>
          <w:ilvl w:val="0"/>
          <w:numId w:val="0"/>
        </w:num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吴宝良   南梁村包村干部</w:t>
      </w:r>
    </w:p>
    <w:p>
      <w:pPr>
        <w:numPr>
          <w:ilvl w:val="0"/>
          <w:numId w:val="0"/>
        </w:num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宋志彦   小东沟村包村干部</w:t>
      </w:r>
    </w:p>
    <w:p>
      <w:pPr>
        <w:numPr>
          <w:ilvl w:val="0"/>
          <w:numId w:val="0"/>
        </w:num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刘伟民   农场村包村干部</w:t>
      </w:r>
    </w:p>
    <w:p>
      <w:pPr>
        <w:numPr>
          <w:ilvl w:val="0"/>
          <w:numId w:val="0"/>
        </w:num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吴宝祥   三合村包村干部</w:t>
      </w:r>
    </w:p>
    <w:p>
      <w:pPr>
        <w:numPr>
          <w:ilvl w:val="0"/>
          <w:numId w:val="0"/>
        </w:num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闫  旭   团山洼村包村干部</w:t>
      </w:r>
    </w:p>
    <w:p>
      <w:pPr>
        <w:numPr>
          <w:ilvl w:val="0"/>
          <w:numId w:val="0"/>
        </w:num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朱相杰   张家洼子村包村干部</w:t>
      </w:r>
    </w:p>
    <w:p>
      <w:pPr>
        <w:numPr>
          <w:ilvl w:val="0"/>
          <w:numId w:val="0"/>
        </w:num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魏长义   四合村包村干部</w:t>
      </w:r>
    </w:p>
    <w:p>
      <w:pPr>
        <w:numPr>
          <w:ilvl w:val="0"/>
          <w:numId w:val="0"/>
        </w:num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马占华   二八地村包村干部</w:t>
      </w:r>
    </w:p>
    <w:p>
      <w:pPr>
        <w:numPr>
          <w:ilvl w:val="0"/>
          <w:numId w:val="0"/>
        </w:num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邹存亮   朱家杖子村包村干部</w:t>
      </w:r>
    </w:p>
    <w:p>
      <w:pPr>
        <w:numPr>
          <w:ilvl w:val="0"/>
          <w:numId w:val="0"/>
        </w:num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王化军   南营子村包村干部</w:t>
      </w:r>
    </w:p>
    <w:p>
      <w:pPr>
        <w:numPr>
          <w:ilvl w:val="0"/>
          <w:numId w:val="0"/>
        </w:num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冯海春   北营子村包村干部</w:t>
      </w:r>
    </w:p>
    <w:p>
      <w:pPr>
        <w:numPr>
          <w:ilvl w:val="0"/>
          <w:numId w:val="0"/>
        </w:numPr>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 xml:space="preserve">        刘  友   太和德村包村干部</w:t>
      </w:r>
    </w:p>
    <w:p>
      <w:pPr>
        <w:numPr>
          <w:ilvl w:val="0"/>
          <w:numId w:val="0"/>
        </w:numPr>
        <w:rPr>
          <w:rFonts w:hint="eastAsia" w:ascii="仿宋" w:hAnsi="仿宋" w:eastAsia="仿宋" w:cs="仿宋"/>
          <w:sz w:val="34"/>
          <w:szCs w:val="34"/>
          <w:lang w:val="en-US" w:eastAsia="zh-CN"/>
        </w:rPr>
      </w:pPr>
    </w:p>
    <w:p>
      <w:pPr>
        <w:numPr>
          <w:ilvl w:val="0"/>
          <w:numId w:val="0"/>
        </w:numPr>
        <w:rPr>
          <w:rFonts w:hint="eastAsia" w:ascii="仿宋" w:hAnsi="仿宋" w:eastAsia="仿宋" w:cs="仿宋"/>
          <w:sz w:val="34"/>
          <w:szCs w:val="34"/>
          <w:lang w:val="en-US" w:eastAsia="zh-CN"/>
        </w:rPr>
      </w:pPr>
    </w:p>
    <w:p>
      <w:pPr>
        <w:numPr>
          <w:ilvl w:val="0"/>
          <w:numId w:val="0"/>
        </w:numPr>
        <w:rPr>
          <w:rFonts w:hint="eastAsia" w:ascii="仿宋" w:hAnsi="仿宋" w:eastAsia="仿宋" w:cs="仿宋"/>
          <w:sz w:val="34"/>
          <w:szCs w:val="34"/>
          <w:lang w:val="en-US" w:eastAsia="zh-CN"/>
        </w:rPr>
      </w:pPr>
    </w:p>
    <w:p>
      <w:pPr>
        <w:numPr>
          <w:ilvl w:val="0"/>
          <w:numId w:val="0"/>
        </w:numPr>
        <w:rPr>
          <w:rFonts w:hint="eastAsia" w:ascii="仿宋" w:hAnsi="仿宋" w:eastAsia="仿宋" w:cs="仿宋"/>
          <w:sz w:val="34"/>
          <w:szCs w:val="34"/>
          <w:lang w:val="en-US" w:eastAsia="zh-CN"/>
        </w:rPr>
      </w:pPr>
    </w:p>
    <w:p>
      <w:pPr>
        <w:numPr>
          <w:ilvl w:val="0"/>
          <w:numId w:val="0"/>
        </w:numPr>
        <w:rPr>
          <w:rFonts w:hint="eastAsia" w:ascii="仿宋" w:hAnsi="仿宋" w:eastAsia="仿宋" w:cs="仿宋"/>
          <w:sz w:val="34"/>
          <w:szCs w:val="34"/>
          <w:lang w:val="en-US" w:eastAsia="zh-CN"/>
        </w:rPr>
      </w:pPr>
    </w:p>
    <w:p>
      <w:pPr>
        <w:numPr>
          <w:ilvl w:val="0"/>
          <w:numId w:val="0"/>
        </w:numPr>
        <w:rPr>
          <w:rFonts w:hint="eastAsia" w:ascii="仿宋" w:hAnsi="仿宋" w:eastAsia="仿宋" w:cs="仿宋"/>
          <w:sz w:val="34"/>
          <w:szCs w:val="34"/>
          <w:lang w:val="en-US" w:eastAsia="zh-CN"/>
        </w:rPr>
      </w:pPr>
    </w:p>
    <w:p>
      <w:pPr>
        <w:rPr>
          <w:rFonts w:hint="eastAsia" w:ascii="仿宋" w:hAnsi="仿宋" w:eastAsia="仿宋" w:cs="仿宋"/>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80" w:firstLineChars="1900"/>
        <w:textAlignment w:val="auto"/>
        <w:rPr>
          <w:rFonts w:hint="eastAsia" w:ascii="仿宋" w:hAnsi="仿宋" w:eastAsia="仿宋" w:cs="仿宋"/>
          <w:b w:val="0"/>
          <w:bCs/>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60BC9"/>
    <w:rsid w:val="053F3127"/>
    <w:rsid w:val="0CF47428"/>
    <w:rsid w:val="0D426E3F"/>
    <w:rsid w:val="0EE252BA"/>
    <w:rsid w:val="1AE720D9"/>
    <w:rsid w:val="1B343912"/>
    <w:rsid w:val="1F1F2FD4"/>
    <w:rsid w:val="21F84E8E"/>
    <w:rsid w:val="225F5548"/>
    <w:rsid w:val="2288330B"/>
    <w:rsid w:val="230962FD"/>
    <w:rsid w:val="23F83664"/>
    <w:rsid w:val="252216A2"/>
    <w:rsid w:val="25314FFF"/>
    <w:rsid w:val="253230B9"/>
    <w:rsid w:val="25D95160"/>
    <w:rsid w:val="268C6033"/>
    <w:rsid w:val="2D157434"/>
    <w:rsid w:val="2DC1194D"/>
    <w:rsid w:val="303B1352"/>
    <w:rsid w:val="31C12BBC"/>
    <w:rsid w:val="325B37D9"/>
    <w:rsid w:val="3458613A"/>
    <w:rsid w:val="34850B3F"/>
    <w:rsid w:val="35F5464B"/>
    <w:rsid w:val="36222F93"/>
    <w:rsid w:val="383F1354"/>
    <w:rsid w:val="3A130136"/>
    <w:rsid w:val="3BC27EBA"/>
    <w:rsid w:val="3C2842BB"/>
    <w:rsid w:val="3E5661DC"/>
    <w:rsid w:val="41B475BC"/>
    <w:rsid w:val="435C1A96"/>
    <w:rsid w:val="449A2118"/>
    <w:rsid w:val="49333EB7"/>
    <w:rsid w:val="493D6B81"/>
    <w:rsid w:val="4A315220"/>
    <w:rsid w:val="4B354A45"/>
    <w:rsid w:val="4E3945C0"/>
    <w:rsid w:val="4F002DBB"/>
    <w:rsid w:val="4F7A666B"/>
    <w:rsid w:val="50DD29E3"/>
    <w:rsid w:val="54BB202E"/>
    <w:rsid w:val="55515A37"/>
    <w:rsid w:val="560E5171"/>
    <w:rsid w:val="56B367D4"/>
    <w:rsid w:val="5D080B35"/>
    <w:rsid w:val="5D534542"/>
    <w:rsid w:val="5E1D5265"/>
    <w:rsid w:val="5F1B48D1"/>
    <w:rsid w:val="61E07018"/>
    <w:rsid w:val="62101AB2"/>
    <w:rsid w:val="636F3027"/>
    <w:rsid w:val="64E952C0"/>
    <w:rsid w:val="685849BC"/>
    <w:rsid w:val="68BA16B3"/>
    <w:rsid w:val="69343B6F"/>
    <w:rsid w:val="69BB40FE"/>
    <w:rsid w:val="69DA15BC"/>
    <w:rsid w:val="6CC949A3"/>
    <w:rsid w:val="6EB80227"/>
    <w:rsid w:val="6F5C1BEF"/>
    <w:rsid w:val="717B1EC7"/>
    <w:rsid w:val="760801AD"/>
    <w:rsid w:val="7A981E06"/>
    <w:rsid w:val="7C130DF2"/>
    <w:rsid w:val="7C5A2AEA"/>
    <w:rsid w:val="7C7201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141</Words>
  <Characters>156</Characters>
  <Lines>0</Lines>
  <Paragraphs>0</Paragraphs>
  <TotalTime>11</TotalTime>
  <ScaleCrop>false</ScaleCrop>
  <LinksUpToDate>false</LinksUpToDate>
  <CharactersWithSpaces>212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金柱</cp:lastModifiedBy>
  <cp:lastPrinted>2008-12-31T17:24:00Z</cp:lastPrinted>
  <dcterms:modified xsi:type="dcterms:W3CDTF">2022-08-24T07:42:00Z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8607D6C7B8AA445EAFE076876989BB67</vt:lpwstr>
  </property>
</Properties>
</file>