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500" w:right="0" w:rightChars="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</w:rPr>
        <w:t>设置大型户外广告及在城市建筑物、设施上悬挂、张贴宣传品审批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5589270"/>
            <wp:effectExtent l="0" t="0" r="6350" b="11430"/>
            <wp:docPr id="19" name="图片 19" descr="a611427c3de1d7c533634c7b0128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611427c3de1d7c533634c7b01280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1B802C3D"/>
    <w:rsid w:val="1B8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2022-08-17T01:40:00Z</dcterms:created>
  <dc:creator>金柱</dc:creator>
  <cp:lastModifiedBy>金柱</cp:lastModifiedBy>
  <dcterms:modified xsi:type="dcterms:W3CDTF">2022-08-17T01:42:00Z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10BB4F04C72E48F4BD905FFF6447CFD8</vt:lpwstr>
  </property>
</Properties>
</file>