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auto"/>
        <w:rPr>
          <w:rFonts w:ascii="黑体" w:hAnsi="黑体" w:eastAsia="黑体" w:cs="黑体"/>
          <w:color w:val="auto"/>
          <w:spacing w:val="0"/>
          <w:position w:val="0"/>
          <w:sz w:val="36"/>
          <w:shd w:val="clear" w:fill="auto"/>
        </w:rPr>
      </w:pPr>
      <w:r>
        <w:rPr>
          <w:rFonts w:ascii="黑体" w:hAnsi="黑体" w:eastAsia="黑体" w:cs="黑体"/>
          <w:color w:val="auto"/>
          <w:spacing w:val="0"/>
          <w:position w:val="0"/>
          <w:sz w:val="36"/>
          <w:shd w:val="clear" w:fill="auto"/>
        </w:rPr>
        <w:t>大沁他拉街道申请临时救助评议会议记录</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center"/>
        <w:textAlignment w:val="auto"/>
        <w:rPr>
          <w:rFonts w:ascii="宋体" w:hAnsi="宋体" w:eastAsia="宋体" w:cs="宋体"/>
          <w:color w:val="auto"/>
          <w:spacing w:val="0"/>
          <w:position w:val="0"/>
          <w:sz w:val="24"/>
          <w:shd w:val="clear" w:fill="auto"/>
        </w:rPr>
      </w:pPr>
      <w:r>
        <w:rPr>
          <w:rFonts w:ascii="黑体" w:hAnsi="黑体" w:eastAsia="黑体" w:cs="黑体"/>
          <w:color w:val="auto"/>
          <w:spacing w:val="0"/>
          <w:position w:val="0"/>
          <w:sz w:val="36"/>
          <w:shd w:val="clear" w:fill="auto"/>
        </w:rPr>
        <w:t>(202</w:t>
      </w:r>
      <w:r>
        <w:rPr>
          <w:rFonts w:hint="default" w:ascii="黑体" w:hAnsi="黑体" w:eastAsia="黑体" w:cs="黑体"/>
          <w:color w:val="auto"/>
          <w:spacing w:val="0"/>
          <w:position w:val="0"/>
          <w:sz w:val="36"/>
          <w:shd w:val="clear" w:fill="auto"/>
          <w:lang w:val="en-US"/>
        </w:rPr>
        <w:t>2</w:t>
      </w:r>
      <w:r>
        <w:rPr>
          <w:rFonts w:ascii="黑体" w:hAnsi="黑体" w:eastAsia="黑体" w:cs="黑体"/>
          <w:color w:val="auto"/>
          <w:spacing w:val="0"/>
          <w:position w:val="0"/>
          <w:sz w:val="36"/>
          <w:shd w:val="clear" w:fill="auto"/>
        </w:rPr>
        <w:t>年第</w:t>
      </w:r>
      <w:r>
        <w:rPr>
          <w:rFonts w:hint="eastAsia" w:ascii="黑体" w:hAnsi="黑体" w:eastAsia="黑体" w:cs="黑体"/>
          <w:color w:val="auto"/>
          <w:spacing w:val="0"/>
          <w:position w:val="0"/>
          <w:sz w:val="36"/>
          <w:shd w:val="clear" w:fill="auto"/>
          <w:lang w:eastAsia="zh-CN"/>
        </w:rPr>
        <w:t>二</w:t>
      </w:r>
      <w:r>
        <w:rPr>
          <w:rFonts w:ascii="黑体" w:hAnsi="黑体" w:eastAsia="黑体" w:cs="黑体"/>
          <w:color w:val="auto"/>
          <w:spacing w:val="0"/>
          <w:position w:val="0"/>
          <w:sz w:val="36"/>
          <w:shd w:val="clear" w:fill="auto"/>
        </w:rPr>
        <w:t>批）</w:t>
      </w:r>
    </w:p>
    <w:tbl>
      <w:tblPr>
        <w:tblStyle w:val="2"/>
        <w:tblW w:w="0" w:type="auto"/>
        <w:tblInd w:w="129" w:type="dxa"/>
        <w:tblLayout w:type="autofit"/>
        <w:tblCellMar>
          <w:top w:w="0" w:type="dxa"/>
          <w:left w:w="10" w:type="dxa"/>
          <w:bottom w:w="0" w:type="dxa"/>
          <w:right w:w="10" w:type="dxa"/>
        </w:tblCellMar>
      </w:tblPr>
      <w:tblGrid>
        <w:gridCol w:w="3150"/>
        <w:gridCol w:w="3045"/>
        <w:gridCol w:w="2198"/>
      </w:tblGrid>
      <w:tr>
        <w:tblPrEx>
          <w:tblCellMar>
            <w:top w:w="0" w:type="dxa"/>
            <w:left w:w="10" w:type="dxa"/>
            <w:bottom w:w="0" w:type="dxa"/>
            <w:right w:w="10" w:type="dxa"/>
          </w:tblCellMar>
        </w:tblPrEx>
        <w:trPr>
          <w:trHeight w:val="1037" w:hRule="atLeast"/>
        </w:trPr>
        <w:tc>
          <w:tcPr>
            <w:tcW w:w="31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left"/>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时间：202</w:t>
            </w:r>
            <w:r>
              <w:rPr>
                <w:rFonts w:hint="default" w:asciiTheme="minorEastAsia" w:hAnsiTheme="minorEastAsia" w:cstheme="minorEastAsia"/>
                <w:color w:val="auto"/>
                <w:spacing w:val="0"/>
                <w:position w:val="0"/>
                <w:sz w:val="24"/>
                <w:szCs w:val="24"/>
                <w:shd w:val="clear" w:fill="auto"/>
                <w:lang w:val="en-US"/>
              </w:rPr>
              <w:t>2</w:t>
            </w:r>
            <w:r>
              <w:rPr>
                <w:rFonts w:hint="eastAsia" w:asciiTheme="minorEastAsia" w:hAnsiTheme="minorEastAsia" w:eastAsiaTheme="minorEastAsia" w:cstheme="minorEastAsia"/>
                <w:color w:val="auto"/>
                <w:spacing w:val="0"/>
                <w:position w:val="0"/>
                <w:sz w:val="24"/>
                <w:szCs w:val="24"/>
                <w:shd w:val="clear" w:fill="auto"/>
              </w:rPr>
              <w:t>年</w:t>
            </w:r>
            <w:r>
              <w:rPr>
                <w:rFonts w:hint="default" w:asciiTheme="minorEastAsia" w:hAnsiTheme="minorEastAsia" w:cstheme="minorEastAsia"/>
                <w:color w:val="auto"/>
                <w:spacing w:val="0"/>
                <w:position w:val="0"/>
                <w:sz w:val="24"/>
                <w:szCs w:val="24"/>
                <w:shd w:val="clear" w:fill="auto"/>
                <w:lang w:val="en-US"/>
              </w:rPr>
              <w:t>8</w:t>
            </w:r>
            <w:r>
              <w:rPr>
                <w:rFonts w:hint="eastAsia" w:asciiTheme="minorEastAsia" w:hAnsiTheme="minorEastAsia" w:eastAsiaTheme="minorEastAsia" w:cstheme="minorEastAsia"/>
                <w:color w:val="auto"/>
                <w:spacing w:val="0"/>
                <w:position w:val="0"/>
                <w:sz w:val="24"/>
                <w:szCs w:val="24"/>
                <w:shd w:val="clear" w:fill="auto"/>
              </w:rPr>
              <w:t>月</w:t>
            </w:r>
            <w:r>
              <w:rPr>
                <w:rFonts w:hint="default" w:asciiTheme="minorEastAsia" w:hAnsiTheme="minorEastAsia" w:cstheme="minorEastAsia"/>
                <w:color w:val="auto"/>
                <w:spacing w:val="0"/>
                <w:position w:val="0"/>
                <w:sz w:val="24"/>
                <w:szCs w:val="24"/>
                <w:shd w:val="clear" w:fill="auto"/>
                <w:lang w:val="en-US"/>
              </w:rPr>
              <w:t>8</w:t>
            </w:r>
            <w:r>
              <w:rPr>
                <w:rFonts w:hint="eastAsia" w:asciiTheme="minorEastAsia" w:hAnsiTheme="minorEastAsia" w:eastAsiaTheme="minorEastAsia" w:cstheme="minorEastAsia"/>
                <w:color w:val="auto"/>
                <w:spacing w:val="0"/>
                <w:position w:val="0"/>
                <w:sz w:val="24"/>
                <w:szCs w:val="24"/>
                <w:shd w:val="clear" w:fill="auto"/>
              </w:rPr>
              <w:t>日</w:t>
            </w:r>
          </w:p>
        </w:tc>
        <w:tc>
          <w:tcPr>
            <w:tcW w:w="3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地点：街道三楼会议室</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主持人：席艳果</w:t>
            </w:r>
          </w:p>
        </w:tc>
      </w:tr>
      <w:tr>
        <w:tblPrEx>
          <w:tblCellMar>
            <w:top w:w="0" w:type="dxa"/>
            <w:left w:w="10" w:type="dxa"/>
            <w:bottom w:w="0" w:type="dxa"/>
            <w:right w:w="10" w:type="dxa"/>
          </w:tblCellMar>
        </w:tblPrEx>
        <w:trPr>
          <w:trHeight w:val="90" w:hRule="atLeast"/>
        </w:trPr>
        <w:tc>
          <w:tcPr>
            <w:tcW w:w="83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大沁他拉街道申请临时救助评议，</w:t>
            </w:r>
            <w:r>
              <w:rPr>
                <w:rFonts w:hint="eastAsia" w:asciiTheme="minorEastAsia" w:hAnsiTheme="minorEastAsia" w:cstheme="minorEastAsia"/>
                <w:color w:val="auto"/>
                <w:spacing w:val="0"/>
                <w:position w:val="0"/>
                <w:sz w:val="24"/>
                <w:szCs w:val="24"/>
                <w:shd w:val="clear" w:fill="auto"/>
                <w:lang w:eastAsia="zh-CN"/>
              </w:rPr>
              <w:t>阳光</w:t>
            </w:r>
            <w:r>
              <w:rPr>
                <w:rFonts w:hint="eastAsia" w:asciiTheme="minorEastAsia" w:hAnsiTheme="minorEastAsia" w:eastAsiaTheme="minorEastAsia" w:cstheme="minorEastAsia"/>
                <w:color w:val="auto"/>
                <w:spacing w:val="0"/>
                <w:position w:val="0"/>
                <w:sz w:val="24"/>
                <w:szCs w:val="24"/>
                <w:shd w:val="clear" w:fill="auto"/>
              </w:rPr>
              <w:t>社区申请</w:t>
            </w:r>
            <w:r>
              <w:rPr>
                <w:rFonts w:hint="default" w:asciiTheme="minorEastAsia" w:hAnsiTheme="minorEastAsia" w:cstheme="minorEastAsia"/>
                <w:color w:val="auto"/>
                <w:spacing w:val="0"/>
                <w:position w:val="0"/>
                <w:sz w:val="24"/>
                <w:szCs w:val="24"/>
                <w:shd w:val="clear" w:fill="auto"/>
                <w:lang w:val="en-US" w:eastAsia="zh-CN"/>
              </w:rPr>
              <w:t>10</w:t>
            </w:r>
            <w:r>
              <w:rPr>
                <w:rFonts w:hint="eastAsia" w:asciiTheme="minorEastAsia" w:hAnsiTheme="minorEastAsia" w:eastAsiaTheme="minorEastAsia" w:cstheme="minorEastAsia"/>
                <w:color w:val="auto"/>
                <w:spacing w:val="0"/>
                <w:position w:val="0"/>
                <w:sz w:val="24"/>
                <w:szCs w:val="24"/>
                <w:shd w:val="clear" w:fill="auto"/>
              </w:rPr>
              <w:t>户，通过会议评议的，根据《大沁他拉街道202</w:t>
            </w:r>
            <w:r>
              <w:rPr>
                <w:rFonts w:hint="default" w:asciiTheme="minorEastAsia" w:hAnsiTheme="minorEastAsia" w:cstheme="minorEastAsia"/>
                <w:color w:val="auto"/>
                <w:spacing w:val="0"/>
                <w:position w:val="0"/>
                <w:sz w:val="24"/>
                <w:szCs w:val="24"/>
                <w:shd w:val="clear" w:fill="auto"/>
                <w:lang w:val="en-US"/>
              </w:rPr>
              <w:t>2</w:t>
            </w:r>
            <w:r>
              <w:rPr>
                <w:rFonts w:hint="eastAsia" w:asciiTheme="minorEastAsia" w:hAnsiTheme="minorEastAsia" w:eastAsiaTheme="minorEastAsia" w:cstheme="minorEastAsia"/>
                <w:color w:val="auto"/>
                <w:spacing w:val="0"/>
                <w:position w:val="0"/>
                <w:sz w:val="24"/>
                <w:szCs w:val="24"/>
                <w:shd w:val="clear" w:fill="auto"/>
              </w:rPr>
              <w:t>年度申请办理临时救助评定标准》街道办事处评议领导小组会议，对申请临时救助的家庭情况进行评议，合格</w:t>
            </w:r>
            <w:r>
              <w:rPr>
                <w:rFonts w:hint="default" w:asciiTheme="minorEastAsia" w:hAnsiTheme="minorEastAsia" w:cstheme="minorEastAsia"/>
                <w:color w:val="auto"/>
                <w:spacing w:val="0"/>
                <w:position w:val="0"/>
                <w:sz w:val="24"/>
                <w:szCs w:val="24"/>
                <w:shd w:val="clear" w:fill="auto"/>
                <w:lang w:val="en-US" w:eastAsia="zh-CN"/>
              </w:rPr>
              <w:t>10</w:t>
            </w:r>
            <w:r>
              <w:rPr>
                <w:rFonts w:hint="eastAsia" w:asciiTheme="minorEastAsia" w:hAnsiTheme="minorEastAsia" w:eastAsiaTheme="minorEastAsia" w:cstheme="minorEastAsia"/>
                <w:color w:val="auto"/>
                <w:spacing w:val="0"/>
                <w:position w:val="0"/>
                <w:sz w:val="24"/>
                <w:szCs w:val="24"/>
                <w:shd w:val="clear" w:fill="auto"/>
              </w:rPr>
              <w:t>户，不合格 户。</w:t>
            </w:r>
          </w:p>
        </w:tc>
      </w:tr>
      <w:tr>
        <w:tblPrEx>
          <w:tblCellMar>
            <w:top w:w="0" w:type="dxa"/>
            <w:left w:w="10" w:type="dxa"/>
            <w:bottom w:w="0" w:type="dxa"/>
            <w:right w:w="10" w:type="dxa"/>
          </w:tblCellMar>
        </w:tblPrEx>
        <w:trPr>
          <w:trHeight w:val="2966" w:hRule="atLeast"/>
        </w:trPr>
        <w:tc>
          <w:tcPr>
            <w:tcW w:w="83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jc w:val="left"/>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合格人员名单：</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王国清，57岁，5口人，无业，妻子李翠荣52岁，瓶厂病退，肢体残疾残疾，长子王文强32岁，肢体二级残疾，孙子王智博6岁，孙女王菲菲8岁，为事实无人抚养儿童，无劳动能力因残申请临时救助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w:t>
            </w:r>
            <w:r>
              <w:rPr>
                <w:rFonts w:hint="default" w:asciiTheme="minorEastAsia" w:hAnsiTheme="minorEastAsia" w:cstheme="minorEastAsia"/>
                <w:color w:val="auto"/>
                <w:spacing w:val="0"/>
                <w:position w:val="0"/>
                <w:sz w:val="24"/>
                <w:szCs w:val="24"/>
                <w:shd w:val="clear" w:fill="auto"/>
                <w:lang w:val="en-US" w:eastAsia="zh-CN"/>
              </w:rPr>
              <w:t>2000</w:t>
            </w:r>
            <w:r>
              <w:rPr>
                <w:rFonts w:hint="eastAsia" w:asciiTheme="minorEastAsia" w:hAnsiTheme="minorEastAsia" w:cstheme="minorEastAsia"/>
                <w:color w:val="auto"/>
                <w:spacing w:val="0"/>
                <w:position w:val="0"/>
                <w:sz w:val="24"/>
                <w:szCs w:val="24"/>
                <w:shd w:val="clear" w:fill="auto"/>
                <w:lang w:val="en-US" w:eastAsia="zh-CN"/>
              </w:rPr>
              <w:t xml:space="preserve">    元（贰仟圆整）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胡宝山，57岁，1口人，离异，低保户，2021年10月因患脑梗死、高血压3级（很高危）、冠状动脉粥样硬化性心脏病在奈曼旗人民医院住院治疗花费6640元，自付1304.64元，因病申请临时救助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经评议救助1000元（壹仟圆整）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周庆华，50岁，1口人，特困供养人员，肢体二级残疾，因残申请临时救助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经评议救助1000元（壹仟圆整）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赵国海，69岁，1口人，酒厂退休，2021年8月因患高血压脑出血、冠状动脉粥样硬化性心脏病、高血压3级（很高危）、肺部感染在奈曼旗人民医院住院治疗花费38782.1元，自付14915.76元，因病申请临时救助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嵇桂花，70岁，1口人，丧偶、外贸退休，2021年12月因患后循环缺血、高血压2级（很高危）、冠状动脉粥样硬化性心脏病等疾病在奈曼旗人民医院住院治疗花费5481.3元，自付1473.27元，因病申请临时救助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经评议救助1000元（壹仟圆整）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朱振坤，60岁，1口人，离异，瓶厂退休，2021年9月因患双侧股骨头缺血性坏死在沈阳市骨科医院住院治疗花费62578.49元，自付33152.65元，因病申请临时救助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eastAsia"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史凤丽，</w:t>
            </w:r>
            <w:r>
              <w:rPr>
                <w:rFonts w:hint="default" w:asciiTheme="minorEastAsia" w:hAnsiTheme="minorEastAsia" w:cstheme="minorEastAsia"/>
                <w:color w:val="auto"/>
                <w:spacing w:val="0"/>
                <w:position w:val="0"/>
                <w:sz w:val="24"/>
                <w:szCs w:val="24"/>
                <w:shd w:val="clear" w:fill="auto"/>
                <w:lang w:val="en-US" w:eastAsia="zh-CN"/>
              </w:rPr>
              <w:t>44</w:t>
            </w:r>
            <w:r>
              <w:rPr>
                <w:rFonts w:hint="eastAsia" w:asciiTheme="minorEastAsia" w:hAnsiTheme="minorEastAsia" w:cstheme="minorEastAsia"/>
                <w:color w:val="auto"/>
                <w:spacing w:val="0"/>
                <w:position w:val="0"/>
                <w:sz w:val="24"/>
                <w:szCs w:val="24"/>
                <w:shd w:val="clear" w:fill="auto"/>
                <w:lang w:val="en-US" w:eastAsia="zh-CN"/>
              </w:rPr>
              <w:t>岁，4口人，旗医院工作，2021年6月因患乳腺恶性肿瘤、腋窝下淋巴结继发恶性肿瘤在中国医学科学院肿瘤医院住院治疗花费</w:t>
            </w:r>
            <w:r>
              <w:rPr>
                <w:rFonts w:hint="default" w:asciiTheme="minorEastAsia" w:hAnsiTheme="minorEastAsia" w:cstheme="minorEastAsia"/>
                <w:color w:val="auto"/>
                <w:spacing w:val="0"/>
                <w:position w:val="0"/>
                <w:sz w:val="24"/>
                <w:szCs w:val="24"/>
                <w:shd w:val="clear" w:fill="auto"/>
                <w:lang w:val="en-US" w:eastAsia="zh-CN"/>
              </w:rPr>
              <w:t>44209.94</w:t>
            </w:r>
            <w:r>
              <w:rPr>
                <w:rFonts w:hint="eastAsia" w:asciiTheme="minorEastAsia" w:hAnsiTheme="minorEastAsia" w:cstheme="minorEastAsia"/>
                <w:color w:val="auto"/>
                <w:spacing w:val="0"/>
                <w:position w:val="0"/>
                <w:sz w:val="24"/>
                <w:szCs w:val="24"/>
                <w:shd w:val="clear" w:fill="auto"/>
                <w:lang w:val="en-US" w:eastAsia="zh-CN"/>
              </w:rPr>
              <w:t>元，自付</w:t>
            </w:r>
            <w:r>
              <w:rPr>
                <w:rFonts w:hint="default" w:asciiTheme="minorEastAsia" w:hAnsiTheme="minorEastAsia" w:cstheme="minorEastAsia"/>
                <w:color w:val="auto"/>
                <w:spacing w:val="0"/>
                <w:position w:val="0"/>
                <w:sz w:val="24"/>
                <w:szCs w:val="24"/>
                <w:shd w:val="clear" w:fill="auto"/>
                <w:lang w:val="en-US" w:eastAsia="zh-CN"/>
              </w:rPr>
              <w:t>7009.84</w:t>
            </w:r>
            <w:r>
              <w:rPr>
                <w:rFonts w:hint="eastAsia" w:asciiTheme="minorEastAsia" w:hAnsiTheme="minorEastAsia" w:cstheme="minorEastAsia"/>
                <w:color w:val="auto"/>
                <w:spacing w:val="0"/>
                <w:position w:val="0"/>
                <w:sz w:val="24"/>
                <w:szCs w:val="24"/>
                <w:shd w:val="clear" w:fill="auto"/>
                <w:lang w:val="en-US" w:eastAsia="zh-CN"/>
              </w:rPr>
              <w:t>元，长女陈朵，3岁，丈夫陈献华39岁，农业户口，打零工，长子陈博12岁，学生，因病申请临时救助</w:t>
            </w:r>
            <w:r>
              <w:rPr>
                <w:rFonts w:hint="default" w:asciiTheme="minorEastAsia" w:hAnsiTheme="minorEastAsia" w:cs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default"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马志杰，64岁，2口人，无业，2021年6月因患劳力性心绞痛、冠状动脉粥样硬化性心脏病、高血压病I级（极高危）在赤峰学院附属医院住院治疗花费6401.62元，自付3473.31元，妻子周淑清60岁，五七工退休，视力四级残疾，因病因残申请临时救助，经评议救助1000元（壹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default"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王玉霞，64岁，2口人，低保户，患有脑梗，肢体二级残疾，儿子杜艳旭39岁，打零工，因残申请临时救助，经评议救助1000元（壹仟圆整）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left="0" w:right="0" w:firstLine="560"/>
              <w:jc w:val="left"/>
              <w:textAlignment w:val="auto"/>
              <w:rPr>
                <w:rFonts w:hint="default" w:asciiTheme="minorEastAsia" w:hAnsiTheme="minorEastAsia" w:cstheme="minorEastAsia"/>
                <w:color w:val="auto"/>
                <w:spacing w:val="0"/>
                <w:position w:val="0"/>
                <w:sz w:val="24"/>
                <w:szCs w:val="24"/>
                <w:shd w:val="clear" w:fill="auto"/>
                <w:lang w:val="en-US" w:eastAsia="zh-CN"/>
              </w:rPr>
            </w:pPr>
            <w:r>
              <w:rPr>
                <w:rFonts w:hint="eastAsia" w:asciiTheme="minorEastAsia" w:hAnsiTheme="minorEastAsia" w:cstheme="minorEastAsia"/>
                <w:color w:val="auto"/>
                <w:spacing w:val="0"/>
                <w:position w:val="0"/>
                <w:sz w:val="24"/>
                <w:szCs w:val="24"/>
                <w:shd w:val="clear" w:fill="auto"/>
                <w:lang w:val="en-US" w:eastAsia="zh-CN"/>
              </w:rPr>
              <w:t>王秀荣，47岁，1口人，视力三级残疾，患有冠心病、风湿，因残申请临时救助，经评议救助1000元（壹仟圆整）</w:t>
            </w:r>
            <w:bookmarkStart w:id="0" w:name="_GoBack"/>
            <w:bookmarkEnd w:id="0"/>
          </w:p>
        </w:tc>
      </w:tr>
      <w:tr>
        <w:tblPrEx>
          <w:tblCellMar>
            <w:top w:w="0" w:type="dxa"/>
            <w:left w:w="10" w:type="dxa"/>
            <w:bottom w:w="0" w:type="dxa"/>
            <w:right w:w="10" w:type="dxa"/>
          </w:tblCellMar>
        </w:tblPrEx>
        <w:trPr>
          <w:trHeight w:val="3450" w:hRule="atLeast"/>
        </w:trPr>
        <w:tc>
          <w:tcPr>
            <w:tcW w:w="31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cstheme="minorEastAsia"/>
                <w:color w:val="auto"/>
                <w:spacing w:val="0"/>
                <w:position w:val="0"/>
                <w:sz w:val="24"/>
                <w:szCs w:val="24"/>
                <w:shd w:val="clear" w:fill="auto"/>
                <w:lang w:eastAsia="zh-CN"/>
              </w:rPr>
              <w:t>同意</w:t>
            </w:r>
            <w:r>
              <w:rPr>
                <w:rFonts w:hint="eastAsia" w:asciiTheme="minorEastAsia" w:hAnsiTheme="minorEastAsia" w:eastAsiaTheme="minorEastAsia" w:cstheme="minorEastAsia"/>
                <w:color w:val="auto"/>
                <w:spacing w:val="0"/>
                <w:position w:val="0"/>
                <w:sz w:val="24"/>
                <w:szCs w:val="24"/>
                <w:shd w:val="clear" w:fill="auto"/>
              </w:rPr>
              <w:t>人员签字</w:t>
            </w:r>
          </w:p>
        </w:tc>
        <w:tc>
          <w:tcPr>
            <w:tcW w:w="524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Theme="minorEastAsia" w:hAnsiTheme="minorEastAsia" w:eastAsiaTheme="minorEastAsia" w:cstheme="minorEastAsia"/>
                <w:color w:val="auto"/>
                <w:spacing w:val="0"/>
                <w:position w:val="0"/>
                <w:sz w:val="24"/>
                <w:szCs w:val="24"/>
                <w:shd w:val="clear" w:fill="auto"/>
              </w:rPr>
            </w:pPr>
          </w:p>
        </w:tc>
      </w:tr>
      <w:tr>
        <w:tblPrEx>
          <w:tblCellMar>
            <w:top w:w="0" w:type="dxa"/>
            <w:left w:w="10" w:type="dxa"/>
            <w:bottom w:w="0" w:type="dxa"/>
            <w:right w:w="10" w:type="dxa"/>
          </w:tblCellMar>
        </w:tblPrEx>
        <w:trPr>
          <w:trHeight w:val="3282" w:hRule="atLeast"/>
        </w:trPr>
        <w:tc>
          <w:tcPr>
            <w:tcW w:w="83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jc w:val="left"/>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不合格人员名单：</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left"/>
              <w:textAlignment w:val="auto"/>
              <w:rPr>
                <w:rFonts w:hint="eastAsia" w:asciiTheme="minorEastAsia" w:hAnsiTheme="minorEastAsia" w:eastAsiaTheme="minorEastAsia" w:cstheme="minorEastAsia"/>
                <w:color w:val="auto"/>
                <w:spacing w:val="0"/>
                <w:position w:val="0"/>
                <w:sz w:val="24"/>
                <w:szCs w:val="24"/>
                <w:shd w:val="clear" w:fill="auto"/>
              </w:rPr>
            </w:pPr>
          </w:p>
        </w:tc>
      </w:tr>
      <w:tr>
        <w:tblPrEx>
          <w:tblCellMar>
            <w:top w:w="0" w:type="dxa"/>
            <w:left w:w="10" w:type="dxa"/>
            <w:bottom w:w="0" w:type="dxa"/>
            <w:right w:w="10" w:type="dxa"/>
          </w:tblCellMar>
        </w:tblPrEx>
        <w:trPr>
          <w:trHeight w:val="3325" w:hRule="atLeast"/>
        </w:trPr>
        <w:tc>
          <w:tcPr>
            <w:tcW w:w="31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cstheme="minorEastAsia"/>
                <w:color w:val="auto"/>
                <w:spacing w:val="0"/>
                <w:position w:val="0"/>
                <w:sz w:val="24"/>
                <w:szCs w:val="24"/>
                <w:shd w:val="clear" w:fill="auto"/>
                <w:lang w:eastAsia="zh-CN"/>
              </w:rPr>
              <w:t>同意</w:t>
            </w:r>
            <w:r>
              <w:rPr>
                <w:rFonts w:hint="eastAsia" w:asciiTheme="minorEastAsia" w:hAnsiTheme="minorEastAsia" w:eastAsiaTheme="minorEastAsia" w:cstheme="minorEastAsia"/>
                <w:color w:val="auto"/>
                <w:spacing w:val="0"/>
                <w:position w:val="0"/>
                <w:sz w:val="24"/>
                <w:szCs w:val="24"/>
                <w:shd w:val="clear" w:fill="auto"/>
              </w:rPr>
              <w:t>人员签字</w:t>
            </w:r>
          </w:p>
        </w:tc>
        <w:tc>
          <w:tcPr>
            <w:tcW w:w="524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Theme="minorEastAsia" w:hAnsiTheme="minorEastAsia" w:eastAsiaTheme="minorEastAsia" w:cstheme="minorEastAsia"/>
                <w:color w:val="auto"/>
                <w:spacing w:val="0"/>
                <w:position w:val="0"/>
                <w:sz w:val="24"/>
                <w:szCs w:val="24"/>
                <w:shd w:val="clear" w:fill="auto"/>
              </w:rPr>
            </w:pPr>
          </w:p>
        </w:tc>
      </w:tr>
    </w:tbl>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Theme="minorEastAsia" w:hAnsiTheme="minorEastAsia" w:eastAsiaTheme="minorEastAsia" w:cstheme="minorEastAsia"/>
          <w:color w:val="auto"/>
          <w:spacing w:val="0"/>
          <w:position w:val="0"/>
          <w:sz w:val="24"/>
          <w:szCs w:val="24"/>
          <w:shd w:val="clear"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112A2"/>
    <w:multiLevelType w:val="singleLevel"/>
    <w:tmpl w:val="22111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seFELayout/>
    <w:splitPgBreakAndParaMark/>
    <w:compatSetting w:name="compatibilityMode" w:uri="http://schemas.microsoft.com/office/word" w:val="12"/>
  </w:compat>
  <w:docVars>
    <w:docVar w:name="commondata" w:val="eyJoZGlkIjoiNGVjOGU5NGM0NmYxMGMyYTBjZTFmZjQ3ODQyZjgwNzIifQ=="/>
  </w:docVars>
  <w:rsids>
    <w:rsidRoot w:val="00000000"/>
    <w:rsid w:val="012833B5"/>
    <w:rsid w:val="08334345"/>
    <w:rsid w:val="0E2B16FC"/>
    <w:rsid w:val="0EDD528C"/>
    <w:rsid w:val="10330B0C"/>
    <w:rsid w:val="18E631BB"/>
    <w:rsid w:val="243C044C"/>
    <w:rsid w:val="2C161986"/>
    <w:rsid w:val="2FA508A5"/>
    <w:rsid w:val="3D800A6C"/>
    <w:rsid w:val="3E805459"/>
    <w:rsid w:val="42483875"/>
    <w:rsid w:val="431A1916"/>
    <w:rsid w:val="47E155BE"/>
    <w:rsid w:val="4A0C718C"/>
    <w:rsid w:val="4C1F3445"/>
    <w:rsid w:val="4CFE0A52"/>
    <w:rsid w:val="4FBA7567"/>
    <w:rsid w:val="535E29B8"/>
    <w:rsid w:val="65272DBE"/>
    <w:rsid w:val="66226EDC"/>
    <w:rsid w:val="77CF69AA"/>
    <w:rsid w:val="7A35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1031</Words>
  <Characters>1145</Characters>
  <TotalTime>20</TotalTime>
  <ScaleCrop>false</ScaleCrop>
  <LinksUpToDate>false</LinksUpToDate>
  <CharactersWithSpaces>1194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2021-01-14T06:43:00Z</dcterms:created>
  <dc:creator>Administrator</dc:creator>
  <cp:lastModifiedBy>Administrator</cp:lastModifiedBy>
  <cp:lastPrinted>2022-04-25T02:01:00Z</cp:lastPrinted>
  <dcterms:modified xsi:type="dcterms:W3CDTF">2022-08-09T01:58:06Z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951D928676664B38992F2B21458707B9</vt:lpwstr>
  </property>
  <property fmtid="{D5CDD505-2E9C-101B-9397-08002B2CF9AE}" pid="4" name="commondata">
    <vt:lpwstr>eyJoZGlkIjoiNGVjOGU5NGM0NmYxMGMyYTBjZTFmZjQ3ODQyZjgwNzIifQ==</vt:lpwstr>
  </property>
</Properties>
</file>