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sz w:val="44"/>
          <w:szCs w:val="44"/>
        </w:rPr>
      </w:pPr>
      <w:r>
        <w:rPr>
          <w:rFonts w:hint="eastAsia"/>
          <w:sz w:val="44"/>
          <w:szCs w:val="44"/>
          <w:lang w:val="en-US" w:eastAsia="zh-CN"/>
        </w:rPr>
        <w:t>孟和嘎查</w:t>
      </w:r>
      <w:bookmarkStart w:id="0" w:name="_GoBack"/>
      <w:bookmarkEnd w:id="0"/>
      <w:r>
        <w:rPr>
          <w:rFonts w:hint="eastAsia"/>
          <w:sz w:val="44"/>
          <w:szCs w:val="44"/>
        </w:rPr>
        <w:t>计生协的主要任务</w:t>
      </w:r>
    </w:p>
    <w:p>
      <w:pPr>
        <w:rPr>
          <w:rFonts w:hint="eastAsia"/>
          <w:sz w:val="32"/>
          <w:szCs w:val="32"/>
        </w:rPr>
      </w:pPr>
      <w:r>
        <w:rPr>
          <w:rFonts w:hint="eastAsia"/>
          <w:sz w:val="32"/>
          <w:szCs w:val="32"/>
        </w:rPr>
        <w:t>（一）贯彻执行上级计生协及同级计生协会员大会或会员代表大会和理事会决议，接受上级计生协的业务指导。</w:t>
      </w:r>
    </w:p>
    <w:p>
      <w:pPr>
        <w:rPr>
          <w:rFonts w:hint="eastAsia"/>
          <w:sz w:val="32"/>
          <w:szCs w:val="32"/>
        </w:rPr>
      </w:pPr>
      <w:r>
        <w:rPr>
          <w:rFonts w:hint="eastAsia"/>
          <w:sz w:val="32"/>
          <w:szCs w:val="32"/>
        </w:rPr>
        <w:t>（二）围绕群众生育、计划生育家庭福祉、家庭健康、基层社会治理等，着重做好宣传教育、生殖健康咨询服务、优生优育指导、计划生育家庭帮扶、权益维护、流动人口服务以及家庭健康促进等工作，帮助群众解决生产、生活、生育、养育等方面的后顾之忧，促进家庭和谐幸福。</w:t>
      </w:r>
    </w:p>
    <w:p>
      <w:pPr>
        <w:rPr>
          <w:rFonts w:hint="eastAsia"/>
          <w:sz w:val="32"/>
          <w:szCs w:val="32"/>
        </w:rPr>
      </w:pPr>
      <w:r>
        <w:rPr>
          <w:rFonts w:hint="eastAsia"/>
          <w:sz w:val="32"/>
          <w:szCs w:val="32"/>
        </w:rPr>
        <w:t>（三）适应人口形势新变化和推动高质量发展新要求，围绕生育友好型社会建设，指导所辖村计生协及属地企事业单位计生协、流动人口计生协开展工作。</w:t>
      </w:r>
    </w:p>
    <w:p>
      <w:pPr>
        <w:rPr>
          <w:rFonts w:hint="eastAsia"/>
          <w:sz w:val="32"/>
          <w:szCs w:val="32"/>
        </w:rPr>
      </w:pPr>
      <w:r>
        <w:rPr>
          <w:rFonts w:hint="eastAsia"/>
          <w:sz w:val="32"/>
          <w:szCs w:val="32"/>
        </w:rPr>
        <w:t>（四）加强与其他群团组织、社会公益组织、企事业单位以及乡（镇、街道）内单位的联系与合作，构建枢纽型服务平台，推动乡（镇、街道）计生协工作社会化。</w:t>
      </w:r>
    </w:p>
    <w:p>
      <w:pPr>
        <w:rPr>
          <w:rFonts w:hint="eastAsia"/>
          <w:sz w:val="32"/>
          <w:szCs w:val="32"/>
        </w:rPr>
      </w:pPr>
      <w:r>
        <w:rPr>
          <w:rFonts w:hint="eastAsia"/>
          <w:sz w:val="32"/>
          <w:szCs w:val="32"/>
        </w:rPr>
        <w:t>（五）加强乡（镇、街道）计生协自身建设和所辖村（社区）计生协组织建设，提高计生协团结引领群众、宣传服务群众、围绕中心任务服务大局的能力与水平。</w:t>
      </w:r>
    </w:p>
    <w:p>
      <w:pPr>
        <w:rPr>
          <w:rFonts w:hint="eastAsia"/>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WFmZTkyNjNlM2Y2NjEzMGNjZDIyYzU5Yzg0ZDIifQ=="/>
  </w:docVars>
  <w:rsids>
    <w:rsidRoot w:val="0029240A"/>
    <w:rsid w:val="00053FC4"/>
    <w:rsid w:val="0029240A"/>
    <w:rsid w:val="377F471C"/>
    <w:rsid w:val="3E647531"/>
    <w:rsid w:val="5E9E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396</Words>
  <Characters>396</Characters>
  <Lines>2</Lines>
  <Paragraphs>1</Paragraphs>
  <TotalTime>2</TotalTime>
  <ScaleCrop>false</ScaleCrop>
  <LinksUpToDate>false</LinksUpToDate>
  <CharactersWithSpaces>400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2022-07-26T01:27:00Z</dcterms:created>
  <dc:creator>xb21cn</dc:creator>
  <cp:lastModifiedBy>Lenovo</cp:lastModifiedBy>
  <dcterms:modified xsi:type="dcterms:W3CDTF">2022-08-03T06:51:11Z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9DB27788EE844B32B55527B1D7D691D4</vt:lpwstr>
  </property>
</Properties>
</file>