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52"/>
          <w:szCs w:val="5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  <w:t>地质灾害防治简报</w:t>
      </w:r>
      <w:bookmarkStart w:id="0" w:name="_GoBack"/>
      <w:bookmarkEnd w:id="0"/>
    </w:p>
    <w:p>
      <w:pPr>
        <w:ind w:firstLine="720" w:firstLineChars="200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日前，随着雨季来临，为切实做好地质灾害防治工作，奈曼旗自然资源局多措并举，最大限度保障人民群众生命财产安全，以防治崩塌、滑坡、泥石流等突发性地质灾害为重点，分析乡镇地质、降雨。预防的情况。采取一系列措施，最大限度预防地质灾害的发生。</w:t>
      </w:r>
    </w:p>
    <w:p>
      <w:pP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drawing>
          <wp:inline distT="0" distB="0" distL="114300" distR="114300">
            <wp:extent cx="5264785" cy="4056380"/>
            <wp:effectExtent l="0" t="0" r="12065" b="1270"/>
            <wp:docPr id="2" name="图片 2" descr="fd02a7fb30b1eb9c3238990488797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d02a7fb30b1eb9c3238990488797a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405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drawing>
          <wp:inline distT="0" distB="0" distL="114300" distR="114300">
            <wp:extent cx="5240655" cy="3963035"/>
            <wp:effectExtent l="0" t="0" r="17145" b="18415"/>
            <wp:docPr id="3" name="图片 3" descr="9dd2f5372b2b6cd578f257204bffb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dd2f5372b2b6cd578f257204bffb1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0655" cy="396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720" w:firstLineChars="200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</w:p>
    <w:p>
      <w:pPr>
        <w:ind w:firstLine="720" w:firstLineChars="200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一是加强地质灾害隐患点排查。由市局领导带队，旗县局</w:t>
      </w:r>
      <w:r>
        <w:rPr>
          <w:rFonts w:hint="eastAsia" w:asciiTheme="minorEastAsia" w:hAnsiTheme="minorEastAsia" w:cstheme="minorEastAsia"/>
          <w:sz w:val="36"/>
          <w:szCs w:val="36"/>
          <w:lang w:val="en-US" w:eastAsia="zh-CN"/>
        </w:rPr>
        <w:t>分管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领导，股室负责人及工作人员参加，对可能发生地质灾害的隐患点进行拉网式排查，确保不出现盲点。</w:t>
      </w:r>
    </w:p>
    <w:p>
      <w:pP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drawing>
          <wp:inline distT="0" distB="0" distL="114300" distR="114300">
            <wp:extent cx="5264785" cy="4182745"/>
            <wp:effectExtent l="0" t="0" r="12065" b="8255"/>
            <wp:docPr id="4" name="图片 4" descr="f8ab756e47ba927cf222158b1488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8ab756e47ba927cf222158b148823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418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720" w:firstLineChars="200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</w:p>
    <w:p>
      <w:pPr>
        <w:ind w:firstLine="720" w:firstLineChars="200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二是设立警示牌及标识牌。针对各个隐患点的实际情况，在醒目位置设立警示牌，对可能发生地质灾害的区域进行提醒。</w:t>
      </w:r>
    </w:p>
    <w:p>
      <w:pP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5" name="图片 5" descr="f37e6064cf5a32ed5bda623911fc6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37e6064cf5a32ed5bda623911fc6f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720" w:firstLineChars="200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</w:p>
    <w:p>
      <w:pPr>
        <w:ind w:firstLine="720" w:firstLineChars="200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三是建立健全值班制度、巡查制度、速报制度、防治工作责任制度，值班人员24小时确保通信畅通，对出现的新情况及时准确上报。与各村各地地质灾害隐患点监测人员签订地质灾害防灾责任书。将各地质灾害隐患点具体明确到相关责任人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6" name="图片 6" descr="08c83c4f9a431b60dbffd063510db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8c83c4f9a431b60dbffd063510dbd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720" w:firstLineChars="200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</w:p>
    <w:p>
      <w:pPr>
        <w:ind w:firstLine="720" w:firstLineChars="200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四是大力宣传，预防为主。当前，利用网络等媒介进行防治及自救宣传，做到人人皆知。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c1ODZjMDRhZGVmODQ4MGUzODJlYTA1ZjI0NjIifQ=="/>
  </w:docVars>
  <w:rsids>
    <w:rsidRoot w:val="5F570186"/>
    <w:rsid w:val="4E093EC5"/>
    <w:rsid w:val="55E5143D"/>
    <w:rsid w:val="565E02F9"/>
    <w:rsid w:val="5F570186"/>
    <w:rsid w:val="706C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394</Words>
  <Characters>395</Characters>
  <Lines>0</Lines>
  <Paragraphs>0</Paragraphs>
  <TotalTime>2</TotalTime>
  <ScaleCrop>false</ScaleCrop>
  <LinksUpToDate>false</LinksUpToDate>
  <CharactersWithSpaces>395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2022-08-09T03:17:00Z</dcterms:created>
  <dc:creator>a你是风景我为流年</dc:creator>
  <cp:lastModifiedBy>a你是风景我为流年</cp:lastModifiedBy>
  <dcterms:modified xsi:type="dcterms:W3CDTF">2022-08-09T08:36:36Z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E72C54C47DFE4301971F05767F5BA838</vt:lpwstr>
  </property>
</Properties>
</file>