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1320" w:firstLineChars="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关于南图勒恩塔拉嘎查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零识别的说明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《通辽市2022年度防返贫监测帮扶工作方案》以及《关于全市2022年防返贫监测帮扶集中排查工作进行回头看的通知》文件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相关要求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我村二季度开展全面摸排工作，摸排十类重点人群共计35户47人,其中2021年家庭人均纯收入6600元以下和明显减少农户2户3人，经二季度排查测算，收入最低的户为7100元/年，且收入稳定可持续，不纳入监测范围；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分散供养特困人员7户7人，无大病等刚性支出项，日常生活由村两委、驻村工作队、网格员监测，基本生活由保障，无两不愁、三保障困难情况；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农村低保对象特别是近两年新识别和申请低保的农户4户12人，全部为因病的单人施保户，经医保核销后无大额刚性支出，且依靠自身力量可以解决，家庭中“两不愁、三保障”情况良好，不存在致返贫风险；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农村残疾人家庭17户17人，残疾等级不高，有相关残疾人补贴，且有一定劳动能力，可进行相关的农业生产，不影响基本生活；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多子女特别是非义务教育阶段在读子女较多的农户2户8人，享受雨露计划等相关教育帮扶政策，且家庭经济情况良好，不影响生活；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务工收入占比高且务工时间不稳定的农户2户7人，在家发展养殖产业，家庭人均纯收入在7000元以上，持续稳定；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因病因灾因意外事故等刚性支出1万元以上农户1户3人，经医保以及大病保险核销后，未导致基本生活出现困难，两不愁、三保障无问题。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80" w:firstLineChars="19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南图勒恩塔拉嘎查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-110" w:rightChars="-50" w:firstLine="5760" w:firstLineChars="1800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2098" w:right="1474" w:bottom="1984" w:left="158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NGQ2YWRiMTRmYTBmNzg2N2Q1Njg1N2I5OGM1NjUifQ=="/>
  </w:docVars>
  <w:rsids>
    <w:rsidRoot w:val="2ECF1800"/>
    <w:rsid w:val="02CC67F5"/>
    <w:rsid w:val="035D4518"/>
    <w:rsid w:val="096C6895"/>
    <w:rsid w:val="1C320147"/>
    <w:rsid w:val="20C671C5"/>
    <w:rsid w:val="23104742"/>
    <w:rsid w:val="2BA748CD"/>
    <w:rsid w:val="2ECF1800"/>
    <w:rsid w:val="31F564F5"/>
    <w:rsid w:val="34312603"/>
    <w:rsid w:val="3CE65E3A"/>
    <w:rsid w:val="4C81719B"/>
    <w:rsid w:val="5BC6473B"/>
    <w:rsid w:val="61BF34AF"/>
    <w:rsid w:val="67636CE4"/>
    <w:rsid w:val="72412178"/>
    <w:rsid w:val="77774CBA"/>
    <w:rsid w:val="7C41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601</Characters>
  <Lines>0</Lines>
  <Paragraphs>0</Paragraphs>
  <TotalTime>1050</TotalTime>
  <ScaleCrop>false</ScaleCrop>
  <LinksUpToDate>false</LinksUpToDate>
  <CharactersWithSpaces>601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2022-06-20T08:40:00Z</dcterms:created>
  <dc:creator>旗扶贫办王晓宇</dc:creator>
  <cp:lastModifiedBy>Administrator</cp:lastModifiedBy>
  <cp:lastPrinted>2022-06-20T09:08:00Z</cp:lastPrinted>
  <dcterms:modified xsi:type="dcterms:W3CDTF">2022-06-23T11:49:23Z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D0CFEB9A00224940B236465CD31CC1C1</vt:lpwstr>
  </property>
</Properties>
</file>