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both"/>
        <w:spacing w:before="0" w:beforeAutospacing="0" w:after="0" w:afterAutospacing="0" w:line="586" w:lineRule="exact"/>
        <w:rPr>
          <w:rStyle w:val="NormalCharacter"/>
          <w:szCs w:val="32"/>
          <w:kern w:val="2"/>
          <w:lang w:val="en-US" w:eastAsia="zh-CN" w:bidi="ar-SA"/>
          <w:b w:val="0"/>
          <w:i w:val="0"/>
          <w:sz w:val="32"/>
          <w:spacing w:val="0"/>
          <w:w w:val="100"/>
          <w:rFonts w:ascii="黑体" w:eastAsia="黑体" w:hAnsi="黑体"/>
          <w:caps w:val="0"/>
        </w:rPr>
        <w:snapToGrid/>
        <w:textAlignment w:val="baseline"/>
      </w:pPr>
      <w:r>
        <w:rPr>
          <w:rStyle w:val="NormalCharacter"/>
          <w:szCs w:val="32"/>
          <w:kern w:val="2"/>
          <w:lang w:val="en-US" w:eastAsia="zh-CN" w:bidi="ar-SA"/>
          <w:b w:val="0"/>
          <w:i w:val="0"/>
          <w:sz w:val="32"/>
          <w:spacing w:val="0"/>
          <w:w w:val="100"/>
          <w:rFonts w:ascii="黑体" w:eastAsia="黑体" w:hAnsi="黑体"/>
          <w:caps w:val="0"/>
        </w:rPr>
        <w:t xml:space="preserve">附件</w:t>
      </w:r>
    </w:p>
    <w:p>
      <w:pPr>
        <w:pStyle w:val="Normal"/>
        <w:jc w:val="center"/>
        <w:spacing w:before="0" w:beforeAutospacing="0" w:after="0" w:afterAutospacing="0" w:line="586" w:lineRule="exact"/>
        <w:rPr>
          <w:rStyle w:val="NormalCharacter"/>
          <w:szCs w:val="36"/>
          <w:kern w:val="2"/>
          <w:lang w:val="en-US" w:eastAsia="zh-CN" w:bidi="ar-SA"/>
          <w:b w:val="0"/>
          <w:i w:val="0"/>
          <w:sz w:val="36"/>
          <w:spacing w:val="0"/>
          <w:w w:val="100"/>
          <w:rFonts w:ascii="方正小标宋简体" w:eastAsia="方正小标宋简体" w:hAnsi="方正小标宋简体"/>
          <w:caps w:val="0"/>
        </w:rPr>
        <w:snapToGrid/>
        <w:textAlignment w:val="baseline"/>
      </w:pPr>
      <w:r>
        <w:rPr>
          <w:rStyle w:val="NormalCharacter"/>
          <w:szCs w:val="36"/>
          <w:kern w:val="2"/>
          <w:lang w:val="en-US" w:eastAsia="zh-CN" w:bidi="ar-SA"/>
          <w:b w:val="0"/>
          <w:i w:val="0"/>
          <w:sz w:val="36"/>
          <w:spacing w:val="-6"/>
          <w:w w:val="100"/>
          <w:rFonts w:ascii="方正小标宋简体" w:eastAsia="方正小标宋简体" w:hAnsi="方正小标宋简体"/>
          <w:caps w:val="0"/>
        </w:rPr>
        <w:t xml:space="preserve">迈吉干筒村“雨露计划</w:t>
      </w:r>
      <w:r>
        <w:rPr>
          <w:rStyle w:val="NormalCharacter"/>
          <w:szCs w:val="36"/>
          <w:kern w:val="2"/>
          <w:lang w:val="en-US" w:eastAsia="zh-CN" w:bidi="ar-SA"/>
          <w:b w:val="0"/>
          <w:i w:val="0"/>
          <w:sz w:val="36"/>
          <w:spacing w:val="-6"/>
          <w:w w:val="100"/>
          <w:rFonts w:ascii="方正小标宋简体" w:eastAsia="方正小标宋简体" w:hAnsi="方正小标宋简体"/>
          <w:caps w:val="0"/>
        </w:rPr>
        <w:t xml:space="preserve">+</w:t>
      </w:r>
      <w:r>
        <w:rPr>
          <w:rStyle w:val="NormalCharacter"/>
          <w:szCs w:val="36"/>
          <w:kern w:val="2"/>
          <w:lang w:val="en-US" w:eastAsia="zh-CN" w:bidi="ar-SA"/>
          <w:b w:val="0"/>
          <w:i w:val="0"/>
          <w:sz w:val="36"/>
          <w:spacing w:val="-6"/>
          <w:w w:val="100"/>
          <w:rFonts w:ascii="方正小标宋简体" w:eastAsia="方正小标宋简体" w:hAnsi="方正小标宋简体"/>
          <w:caps w:val="0"/>
        </w:rPr>
        <w:t xml:space="preserve">”就业促进行动</w:t>
      </w:r>
      <w:r>
        <w:rPr>
          <w:rStyle w:val="NormalCharacter"/>
          <w:szCs w:val="36"/>
          <w:kern w:val="2"/>
          <w:lang w:val="en-US" w:eastAsia="zh-CN" w:bidi="ar-SA"/>
          <w:b w:val="0"/>
          <w:i w:val="0"/>
          <w:sz w:val="36"/>
          <w:spacing w:val="-6"/>
          <w:w w:val="100"/>
          <w:rFonts w:ascii="方正小标宋简体" w:eastAsia="方正小标宋简体" w:hAnsi="方正小标宋简体"/>
          <w:caps w:val="0"/>
        </w:rPr>
        <w:t xml:space="preserve">情况统计表</w:t>
      </w:r>
    </w:p>
    <w:p>
      <w:pPr>
        <w:pStyle w:val="Normal"/>
        <w:jc w:val="both"/>
        <w:spacing w:before="0" w:beforeAutospacing="0" w:after="0" w:afterAutospacing="0" w:line="586" w:lineRule="exact"/>
        <w:rPr>
          <w:rStyle w:val="NormalCharacter"/>
          <w:szCs w:val="24"/>
          <w:kern w:val="2"/>
          <w:lang w:val="en-US" w:eastAsia="zh-CN" w:bidi="ar-SA"/>
          <w:b w:val="0"/>
          <w:i w:val="0"/>
          <w:sz w:val="24"/>
          <w:spacing w:val="-8"/>
          <w:w w:val="100"/>
          <w:rFonts w:ascii="仿宋_GB2312" w:eastAsia="仿宋_GB2312" w:hAnsi="仿宋_GB2312"/>
          <w:caps w:val="0"/>
        </w:rPr>
        <w:snapToGrid/>
        <w:textAlignment w:val="baseline"/>
      </w:pPr>
      <w:r>
        <w:rPr>
          <w:rStyle w:val="NormalCharacter"/>
          <w:szCs w:val="24"/>
          <w:kern w:val="2"/>
          <w:lang w:val="en-US" w:eastAsia="zh-CN" w:bidi="ar-SA"/>
          <w:b w:val="0"/>
          <w:i w:val="0"/>
          <w:sz w:val="24"/>
          <w:spacing w:val="-8"/>
          <w:w w:val="100"/>
          <w:rFonts w:ascii="仿宋_GB2312" w:eastAsia="仿宋_GB2312" w:hAnsi="仿宋_GB2312"/>
          <w:caps w:val="0"/>
        </w:rPr>
        <w:t xml:space="preserve">填报盟市（盖章）：   迈吉干筒村         填报人：  刘春红             联系电话：15144835851</w:t>
      </w:r>
    </w:p>
    <w:tbl>
      <w:tblPr>
        <w:tblW w:type="dxa" w:w="14095"/>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728"/>
        <w:gridCol w:w="1259"/>
        <w:gridCol w:w="1248"/>
        <w:gridCol w:w="1338"/>
        <w:gridCol w:w="1337"/>
        <w:gridCol w:w="1538"/>
        <w:gridCol w:w="1362"/>
        <w:gridCol w:w="1375"/>
        <w:gridCol w:w="1373"/>
        <w:gridCol w:w="1200"/>
        <w:gridCol w:w="1337"/>
      </w:tblGrid>
      <w:tr>
        <w:trPr>
          <w:tblHeader/>
          <w:trHeight w:val="1577"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序号</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嘎查村</w:t>
            </w: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中、高等职业教育毕业学生总人数</w:t>
            </w: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中、高等职业教育毕业生就业率</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已毕业高等职业教育学生</w:t>
            </w:r>
          </w:p>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人数</w:t>
            </w: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已毕业高等职业教育学就业人数</w:t>
            </w: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在校高等职业教育学生人数</w:t>
            </w: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已毕业中等职业教育学生</w:t>
            </w:r>
          </w:p>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人数</w:t>
            </w: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已毕业中等职业教育学生实现就业</w:t>
            </w:r>
          </w:p>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人数</w:t>
            </w: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在校中等职业教育学生人数</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在校中等职业教育学生雨露计划补贴人数</w:t>
            </w: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1</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迈吉干筒村</w:t>
            </w:r>
            <w:r>
              <w:rPr>
                <w:b w:val="0"/>
                <w:i w:val="0"/>
                <w:color w:val="000000"/>
                <w:sz w:val="24"/>
                <w:spacing w:val="0"/>
                <w:w w:val="100"/>
                <w:rFonts w:ascii="黑体" w:eastAsia="黑体" w:hAnsi="黑体"/>
                <w:caps w:val="0"/>
              </w:rPr>
              <w:t/>
            </w: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0</w:t>
            </w:r>
            <w:r>
              <w:rPr>
                <w:b w:val="0"/>
                <w:i w:val="0"/>
                <w:color w:val="000000"/>
                <w:sz w:val="24"/>
                <w:spacing w:val="0"/>
                <w:w w:val="100"/>
                <w:rFonts w:ascii="黑体" w:eastAsia="黑体" w:hAnsi="黑体"/>
                <w:caps w:val="0"/>
              </w:rPr>
              <w:t/>
            </w: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0</w:t>
            </w:r>
            <w:r>
              <w:rPr>
                <w:b w:val="0"/>
                <w:i w:val="0"/>
                <w:color w:val="000000"/>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0</w:t>
            </w:r>
            <w:r>
              <w:rPr>
                <w:b w:val="0"/>
                <w:i w:val="0"/>
                <w:color w:val="000000"/>
                <w:sz w:val="24"/>
                <w:spacing w:val="0"/>
                <w:w w:val="100"/>
                <w:rFonts w:ascii="黑体" w:eastAsia="黑体" w:hAnsi="黑体"/>
                <w:caps w:val="0"/>
              </w:rPr>
              <w:t/>
            </w: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0</w:t>
            </w:r>
            <w:r>
              <w:rPr>
                <w:b w:val="0"/>
                <w:i w:val="0"/>
                <w:color w:val="000000"/>
                <w:sz w:val="24"/>
                <w:spacing w:val="0"/>
                <w:w w:val="100"/>
                <w:rFonts w:ascii="黑体" w:eastAsia="黑体" w:hAnsi="黑体"/>
                <w:caps w:val="0"/>
              </w:rPr>
              <w:t/>
            </w: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0</w:t>
            </w:r>
            <w:r>
              <w:rPr>
                <w:b w:val="0"/>
                <w:i w:val="0"/>
                <w:color w:val="000000"/>
                <w:sz w:val="24"/>
                <w:spacing w:val="0"/>
                <w:w w:val="100"/>
                <w:rFonts w:ascii="黑体" w:eastAsia="黑体" w:hAnsi="黑体"/>
                <w:caps w:val="0"/>
              </w:rPr>
              <w:t/>
            </w: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0</w:t>
            </w:r>
            <w:r>
              <w:rPr>
                <w:b w:val="0"/>
                <w:i w:val="0"/>
                <w:color w:val="000000"/>
                <w:sz w:val="24"/>
                <w:spacing w:val="0"/>
                <w:w w:val="100"/>
                <w:rFonts w:ascii="黑体" w:eastAsia="黑体" w:hAnsi="黑体"/>
                <w:caps w:val="0"/>
              </w:rPr>
              <w:t/>
            </w: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0</w:t>
            </w:r>
            <w:r>
              <w:rPr>
                <w:b w:val="0"/>
                <w:i w:val="0"/>
                <w:color w:val="000000"/>
                <w:sz w:val="24"/>
                <w:spacing w:val="0"/>
                <w:w w:val="100"/>
                <w:rFonts w:ascii="黑体" w:eastAsia="黑体" w:hAnsi="黑体"/>
                <w:caps w:val="0"/>
              </w:rPr>
              <w:t/>
            </w: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0</w:t>
            </w:r>
            <w:r>
              <w:rPr>
                <w:b w:val="0"/>
                <w:i w:val="0"/>
                <w:color w:val="000000"/>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0</w:t>
            </w:r>
            <w:r>
              <w:rPr>
                <w:b w:val="0"/>
                <w:i w:val="0"/>
                <w:color w:val="000000"/>
                <w:sz w:val="24"/>
                <w:spacing w:val="0"/>
                <w:w w:val="100"/>
                <w:rFonts w:ascii="黑体" w:eastAsia="黑体" w:hAnsi="黑体"/>
                <w:caps w:val="0"/>
              </w:rPr>
              <w:t/>
            </w: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2</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3</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FF"/>
                <w:sz w:val="24"/>
                <w:spacing w:val="0"/>
                <w:w w:val="100"/>
                <w:rFonts w:ascii="黑体" w:eastAsia="黑体" w:hAnsi="黑体"/>
                <w:caps w:val="0"/>
              </w:rPr>
              <w:snapToGrid/>
              <w:textAlignment w:val="baseline"/>
            </w:pPr>
            <w:r>
              <w:rPr>
                <w:b w:val="0"/>
                <w:i w:val="0"/>
                <w:color w:val="0000FF"/>
                <w:sz w:val="24"/>
                <w:spacing w:val="0"/>
                <w:w w:val="100"/>
                <w:rFonts w:ascii="黑体" w:eastAsia="黑体" w:hAnsi="黑体"/>
                <w:caps w:val="0"/>
              </w:rPr>
              <w:t/>
            </w: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FF"/>
                <w:sz w:val="24"/>
                <w:spacing w:val="0"/>
                <w:w w:val="100"/>
                <w:rFonts w:ascii="黑体" w:eastAsia="黑体" w:hAnsi="黑体"/>
                <w:caps w:val="0"/>
              </w:rPr>
              <w:snapToGrid/>
              <w:textAlignment w:val="baseline"/>
            </w:pPr>
            <w:r>
              <w:rPr>
                <w:b w:val="0"/>
                <w:i w:val="0"/>
                <w:color w:val="0000FF"/>
                <w:sz w:val="24"/>
                <w:spacing w:val="0"/>
                <w:w w:val="100"/>
                <w:rFonts w:ascii="黑体" w:eastAsia="黑体" w:hAnsi="黑体"/>
                <w:caps w:val="0"/>
              </w:rPr>
              <w:t/>
            </w: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FF"/>
                <w:sz w:val="24"/>
                <w:spacing w:val="0"/>
                <w:w w:val="100"/>
                <w:rFonts w:ascii="黑体" w:eastAsia="黑体" w:hAnsi="黑体"/>
                <w:caps w:val="0"/>
              </w:rPr>
              <w:snapToGrid/>
              <w:textAlignment w:val="baseline"/>
            </w:pPr>
            <w:r>
              <w:rPr>
                <w:b w:val="0"/>
                <w:i w:val="0"/>
                <w:color w:val="0000FF"/>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FF"/>
                <w:sz w:val="24"/>
                <w:spacing w:val="0"/>
                <w:w w:val="100"/>
                <w:rFonts w:ascii="黑体" w:eastAsia="黑体" w:hAnsi="黑体"/>
                <w:caps w:val="0"/>
              </w:rPr>
              <w:snapToGrid/>
              <w:textAlignment w:val="baseline"/>
            </w:pPr>
            <w:r>
              <w:rPr>
                <w:b w:val="0"/>
                <w:i w:val="0"/>
                <w:color w:val="0000FF"/>
                <w:sz w:val="24"/>
                <w:spacing w:val="0"/>
                <w:w w:val="100"/>
                <w:rFonts w:ascii="黑体" w:eastAsia="黑体" w:hAnsi="黑体"/>
                <w:caps w:val="0"/>
              </w:rPr>
              <w:t/>
            </w: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4</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rStyle w:val="NormalCharacter"/>
                <w:szCs w:val="24"/>
                <w:bCs w:val="off"/>
                <w:kern w:val="2"/>
                <w:lang w:val="en-US" w:eastAsia="zh-CN" w:bidi="ar-SA"/>
                <w:b w:val="0"/>
                <w:i w:val="0"/>
                <w:color w:val="000000"/>
                <w:sz w:val="24"/>
                <w:spacing w:val="0"/>
                <w:w w:val="100"/>
                <w:rFonts w:ascii="黑体" w:eastAsia="黑体" w:hAnsi="黑体"/>
                <w:caps w:val="0"/>
              </w:rPr>
              <w:t xml:space="preserve">合计</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4"/>
                <w:bCs w:val="off"/>
                <w:kern w:val="2"/>
                <w:lang w:val="en-US" w:eastAsia="zh-CN" w:bidi="ar-SA"/>
                <w:b w:val="0"/>
                <w:i w:val="0"/>
                <w:color w:val="000000"/>
                <w:sz w:val="24"/>
                <w:spacing w:val="0"/>
                <w:w w:val="100"/>
                <w:rFonts w:ascii="黑体" w:eastAsia="黑体" w:hAnsi="黑体"/>
                <w:caps w:val="0"/>
              </w:rPr>
              <w:snapToGrid/>
              <w:textAlignment w:val="baseline"/>
            </w:pPr>
            <w:r>
              <w:rPr>
                <w:b w:val="0"/>
                <w:i w:val="0"/>
                <w:color w:val="000000"/>
                <w:sz w:val="24"/>
                <w:spacing w:val="0"/>
                <w:w w:val="100"/>
                <w:rFonts w:ascii="黑体" w:eastAsia="黑体" w:hAnsi="黑体"/>
                <w:caps w:val="0"/>
              </w:rPr>
              <w:t/>
            </w:r>
          </w:p>
        </w:tc>
      </w:tr>
    </w:tbl>
    <w:p>
      <w:pPr>
        <w:pStyle w:val="Normal"/>
        <w:jc w:val="both"/>
        <w:spacing w:before="0" w:beforeAutospacing="0" w:after="0" w:afterAutospacing="0" w:line="500" w:lineRule="exact"/>
        <w:rPr>
          <w:rStyle w:val="NormalCharacter"/>
          <w:szCs w:val="24"/>
          <w:kern w:val="2"/>
          <w:lang w:val="en-US" w:eastAsia="zh-CN" w:bidi="ar-SA"/>
          <w:b w:val="0"/>
          <w:i w:val="0"/>
          <w:sz w:val="21"/>
          <w:spacing w:val="0"/>
          <w:w w:val="100"/>
          <w:rFonts w:ascii="Calibri" w:eastAsia="宋体" w:hAnsi="Calibri"/>
          <w:caps w:val="0"/>
        </w:rPr>
        <w:snapToGrid/>
        <w:textAlignment w:val="baseline"/>
      </w:pPr>
      <w:r>
        <w:rPr>
          <w:rStyle w:val="NormalCharacter"/>
          <w:szCs w:val="24"/>
          <w:bCs/>
          <w:kern w:val="2"/>
          <w:lang w:val="en-US" w:eastAsia="zh-CN" w:bidi="ar-SA"/>
          <w:b w:val="1"/>
          <w:i w:val="0"/>
          <w:sz w:val="24"/>
          <w:spacing w:val="-8"/>
          <w:w w:val="100"/>
          <w:rFonts w:ascii="仿宋_GB2312" w:cs="Times New Roman" w:eastAsia="仿宋_GB2312" w:hAnsi="Calibri"/>
          <w:caps w:val="0"/>
        </w:rPr>
        <w:t xml:space="preserve">备注：</w:t>
      </w:r>
      <w:r>
        <w:rPr>
          <w:rStyle w:val="NormalCharacter"/>
          <w:szCs w:val="24"/>
          <w:kern w:val="2"/>
          <w:lang w:val="en-US" w:eastAsia="zh-CN" w:bidi="ar-SA"/>
          <w:b w:val="0"/>
          <w:i w:val="0"/>
          <w:sz w:val="24"/>
          <w:spacing w:val="-8"/>
          <w:w w:val="100"/>
          <w:rFonts w:ascii="仿宋_GB2312" w:eastAsia="仿宋_GB2312" w:hAnsi="Calibri"/>
          <w:caps w:val="0"/>
        </w:rPr>
        <w:t xml:space="preserve">填报对象为全国防返贫监测信息系统中已脱贫和监测对象家庭参加中、高等职业教育的学生；中、高等职业教育毕业生就业率为已脱贫和监测对象家庭已毕业中、高等职业教育学生当前实现就业人数占比；填报截止时间为2022年6月30日。 </w:t>
      </w:r>
    </w:p>
    <w:sectPr>
      <w:type w:val="nextPage"/>
      <w:pgSz w:h="11906" w:w="16838" w:orient="portrait"/>
      <w:pgMar w:gutter="0" w:header="851" w:top="1463" w:bottom="1417" w:footer="992" w:left="1440" w:right="144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Calibri">
    <w:altName w:val="Calibri"/>
    <w:charset w:val="00"/>
    <w:family w:val="swiss"/>
    <w:panose1 w:val="020f0502020204030204"/>
    <w:pitch w:val="default"/>
    <w:sig w:usb0="e00002ff" w:usb1="4000acff" w:usb2="00000001" w:usb3="00000000" w:csb0="2000019f" w:csb1="00000000"/>
  </w:font>
  <w:font w:name="宋体">
    <w:altName w:val="宋体"/>
    <w:charset w:val="86"/>
    <w:family w:val="auto"/>
    <w:panose1 w:val="02010600030101010101"/>
    <w:pitch w:val="default"/>
    <w:sig w:usb0="00000003" w:usb1="288f0000" w:usb2="00000006" w:usb3="00000000" w:csb0="00040001" w:csb1="00000000"/>
  </w:font>
  <w:font w:name="Times New Roman">
    <w:altName w:val="Times New Roman"/>
    <w:charset w:val="00"/>
    <w:family w:val="auto"/>
    <w:panose1 w:val="02020603050405020304"/>
    <w:pitch w:val="default"/>
    <w:sig w:usb0="e0002aff" w:usb1="c0007841" w:usb2="00000009" w:usb3="00000000" w:csb0="400001ff" w:csb1="00000000"/>
  </w:font>
  <w:font w:name="黑体">
    <w:altName w:val="黑体"/>
    <w:charset w:val="86"/>
    <w:family w:val="auto"/>
    <w:panose1 w:val="02010609060101010101"/>
    <w:pitch w:val="default"/>
    <w:sig w:usb0="800002bf" w:usb1="38cf7cfa" w:usb2="00000016" w:usb3="00000000" w:csb0="00040001" w:csb1="00000000"/>
  </w:font>
  <w:font w:name="方正小标宋简体">
    <w:altName w:val="方正小标宋简体"/>
    <w:charset w:val="86"/>
    <w:family w:val="auto"/>
    <w:panose1 w:val="03000509000000000000"/>
    <w:pitch w:val="default"/>
    <w:sig w:usb0="00000001" w:usb1="080e0000" w:usb2="00000000" w:usb3="00000000" w:csb0="00040000" w:csb1="00000000"/>
  </w:font>
  <w:font w:name="仿宋_GB2312">
    <w:altName w:val="仿宋"/>
    <w:charset w:val="86"/>
    <w:family w:val="auto"/>
    <w:panose1 w:val="02010609030101010101"/>
    <w:pitch w:val="default"/>
    <w:sig w:usb0="00000001" w:usb1="080e0000" w:usb2="00000000" w:usb3="00000000" w:csb0="00040000" w:csb1="00000000"/>
  </w:font>
</w:fonts>
</file>

<file path=word/settings.xml><?xml version="1.0" encoding="utf-8"?>
<w:settings xmlns:w="http://schemas.openxmlformats.org/wordprocessingml/2006/main">
  <w:zoom w:percent="10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Normal"/>
    <w:link w:val="Normal"/>
    <w:pPr>
      <w:rPr>
        <w:szCs w:val="24"/>
        <w:sz w:val="21"/>
        <w:kern w:val="2"/>
        <w:lang w:val="en-US" w:eastAsia="zh-CN" w:bidi="ar-SA"/>
        <w:rFonts w:ascii="Calibri" w:eastAsia="宋体" w:hAnsi="Calibri"/>
      </w:rPr>
      <w:jc w:val="both"/>
      <w:textAlignment w:val="baseline"/>
    </w:pPr>
    <w:rPr>
      <w:szCs w:val="24"/>
      <w:sz w:val="21"/>
      <w:kern w:val="2"/>
      <w:lang w:val="en-US" w:eastAsia="zh-CN" w:bidi="ar-SA"/>
      <w:rFonts w:ascii="Calibri" w:eastAsia="宋体" w:hAnsi="Calibri"/>
    </w:rPr>
  </w:style>
  <w:style w:type="character" w:styleId="NormalCharacter">
    <w:name w:val="NormalCharacter"/>
    <w:next w:val="NormalCharacter"/>
    <w:link w:val="Normal"/>
    <w:semiHidden/>
  </w:style>
  <w:style w:type="table" w:styleId="TableNormal">
    <w:name w:val="TableNormal"/>
    <w:next w:val="TableNormal"/>
    <w:link w:val="Normal"/>
    <w:semiHidden/>
  </w:style>
  <w:style w:type="paragraph" w:styleId="Footer">
    <w:name w:val="Footer"/>
    <w:basedOn w:val="Normal"/>
    <w:next w:val="Footer"/>
    <w:link w:val="Normal"/>
    <w:pPr>
      <w:rPr>
        <w:szCs w:val="24"/>
        <w:sz w:val="18"/>
        <w:kern w:val="2"/>
        <w:lang w:val="en-US" w:eastAsia="zh-CN" w:bidi="ar-SA"/>
        <w:rFonts w:ascii="Calibri" w:eastAsia="宋体" w:hAnsi="Calibri"/>
      </w:rPr>
      <w:tabs>
        <w:tab w:leader="none" w:val="center" w:pos="4153"/>
        <w:tab w:leader="none" w:val="right" w:pos="8306"/>
      </w:tabs>
      <w:snapToGrid w:val="0"/>
      <w:jc w:val="left"/>
      <w:textAlignment w:val="baseline"/>
    </w:pPr>
    <w:rPr>
      <w:szCs w:val="24"/>
      <w:sz w:val="18"/>
      <w:kern w:val="2"/>
      <w:lang w:val="en-US" w:eastAsia="zh-CN" w:bidi="ar-SA"/>
      <w:rFonts w:ascii="Calibri" w:eastAsia="宋体" w:hAnsi="Calibri"/>
    </w:r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32"/>
          <w:sz w:val="32"/>
          <w:kern w:val="2"/>
          <w:lang w:val="en-US" w:eastAsia="zh-CN" w:bidi="ar-SA"/>
          <w:rFonts w:ascii="黑体" w:eastAsia="黑体" w:hAnsi="黑体"/>
        </w:rPr>
        <w:autoSpaceDE/>
        <w:autoSpaceDN/>
        <w:bidi w:val="off"/>
        <w:kinsoku/>
        <w:kinsoku/>
        <w:overflowPunct/>
        <w:wordWrap/>
        <w:spacing w:line="586" w:lineRule="exact"/>
        <w:jc w:val="both"/>
        <w:textAlignment w:val="auto"/>
      </w:pPr>
      <w:r>
        <w:rPr>
          <w:rStyle w:val="NormalCharacter"/>
          <w:szCs w:val="32"/>
          <w:sz w:val="32"/>
          <w:kern w:val="2"/>
          <w:lang w:val="en-US" w:eastAsia="zh-CN" w:bidi="ar-SA"/>
          <w:rFonts w:ascii="黑体" w:eastAsia="黑体" w:hAnsi="黑体"/>
        </w:rPr>
        <w:t xml:space="preserve">附件</w:t>
      </w:r>
    </w:p>
    <w:p>
      <w:pPr>
        <w:pStyle w:val="Normal"/>
        <w:rPr>
          <w:rStyle w:val="NormalCharacter"/>
          <w:szCs w:val="36"/>
          <w:sz w:val="36"/>
          <w:kern w:val="2"/>
          <w:lang w:val="en-US" w:eastAsia="zh-CN" w:bidi="ar-SA"/>
          <w:rFonts w:ascii="方正小标宋简体" w:eastAsia="方正小标宋简体" w:hAnsi="方正小标宋简体"/>
        </w:rPr>
        <w:autoSpaceDE/>
        <w:autoSpaceDN/>
        <w:bidi w:val="off"/>
        <w:kinsoku/>
        <w:kinsoku/>
        <w:overflowPunct/>
        <w:wordWrap/>
        <w:spacing w:line="586" w:lineRule="exact"/>
        <w:jc w:val="center"/>
        <w:textAlignment w:val="auto"/>
      </w:pPr>
      <w:r>
        <w:rPr>
          <w:rStyle w:val="NormalCharacter"/>
          <w:spacing w:val="-6"/>
          <w:szCs w:val="36"/>
          <w:sz w:val="36"/>
          <w:kern w:val="2"/>
          <w:lang w:val="en-US" w:eastAsia="zh-CN" w:bidi="ar-SA"/>
          <w:rFonts w:ascii="方正小标宋简体" w:eastAsia="方正小标宋简体" w:hAnsi="方正小标宋简体"/>
        </w:rPr>
        <w:t xml:space="preserve">XX嘎查村</w:t>
      </w:r>
      <w:r>
        <w:rPr>
          <w:rStyle w:val="NormalCharacter"/>
          <w:spacing w:val="-6"/>
          <w:szCs w:val="36"/>
          <w:sz w:val="36"/>
          <w:kern w:val="2"/>
          <w:lang w:val="en-US" w:eastAsia="zh-CN" w:bidi="ar-SA"/>
          <w:rFonts w:ascii="方正小标宋简体" w:eastAsia="方正小标宋简体" w:hAnsi="方正小标宋简体"/>
        </w:rPr>
        <w:t xml:space="preserve">“雨露计划</w:t>
      </w:r>
      <w:r>
        <w:rPr>
          <w:rStyle w:val="NormalCharacter"/>
          <w:spacing w:val="-6"/>
          <w:szCs w:val="36"/>
          <w:sz w:val="36"/>
          <w:kern w:val="2"/>
          <w:lang w:val="en-US" w:eastAsia="zh-CN" w:bidi="ar-SA"/>
          <w:rFonts w:ascii="方正小标宋简体" w:eastAsia="方正小标宋简体" w:hAnsi="方正小标宋简体"/>
        </w:rPr>
        <w:t xml:space="preserve">+</w:t>
      </w:r>
      <w:r>
        <w:rPr>
          <w:rStyle w:val="NormalCharacter"/>
          <w:spacing w:val="-6"/>
          <w:szCs w:val="36"/>
          <w:sz w:val="36"/>
          <w:kern w:val="2"/>
          <w:lang w:val="en-US" w:eastAsia="zh-CN" w:bidi="ar-SA"/>
          <w:rFonts w:ascii="方正小标宋简体" w:eastAsia="方正小标宋简体" w:hAnsi="方正小标宋简体"/>
        </w:rPr>
        <w:t xml:space="preserve">”就业促进行动</w:t>
      </w:r>
      <w:r>
        <w:rPr>
          <w:rStyle w:val="NormalCharacter"/>
          <w:spacing w:val="-6"/>
          <w:szCs w:val="36"/>
          <w:sz w:val="36"/>
          <w:kern w:val="2"/>
          <w:lang w:val="en-US" w:eastAsia="zh-CN" w:bidi="ar-SA"/>
          <w:rFonts w:ascii="方正小标宋简体" w:eastAsia="方正小标宋简体" w:hAnsi="方正小标宋简体"/>
        </w:rPr>
        <w:t xml:space="preserve">情况统计表</w:t>
      </w:r>
    </w:p>
    <w:p>
      <w:pPr>
        <w:pStyle w:val="Normal"/>
        <w:rPr>
          <w:rStyle w:val="NormalCharacter"/>
          <w:spacing w:val="-8"/>
          <w:szCs w:val="24"/>
          <w:sz w:val="24"/>
          <w:kern w:val="2"/>
          <w:lang w:val="en-US" w:eastAsia="zh-CN" w:bidi="ar-SA"/>
          <w:rFonts w:ascii="仿宋_GB2312" w:eastAsia="仿宋_GB2312" w:hAnsi="仿宋_GB2312"/>
        </w:rPr>
        <w:autoSpaceDE/>
        <w:autoSpaceDN/>
        <w:bidi w:val="off"/>
        <w:kinsoku/>
        <w:kinsoku/>
        <w:overflowPunct/>
        <w:wordWrap/>
        <w:spacing w:line="586" w:lineRule="exact"/>
        <w:jc w:val="both"/>
        <w:textAlignment w:val="auto"/>
      </w:pPr>
      <w:r>
        <w:rPr>
          <w:rStyle w:val="NormalCharacter"/>
          <w:spacing w:val="-8"/>
          <w:szCs w:val="24"/>
          <w:sz w:val="24"/>
          <w:kern w:val="2"/>
          <w:lang w:val="en-US" w:eastAsia="zh-CN" w:bidi="ar-SA"/>
          <w:rFonts w:ascii="仿宋_GB2312" w:eastAsia="仿宋_GB2312" w:hAnsi="仿宋_GB2312"/>
        </w:rPr>
        <w:t xml:space="preserve">填报盟市（盖章）：                                   填报人：                                 联系电话：</w:t>
      </w:r>
    </w:p>
    <w:tbl>
      <w:tblPr>
        <w:tblW w:type="dxa" w:w="14095"/>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728"/>
        <w:gridCol w:w="1259"/>
        <w:gridCol w:w="1248"/>
        <w:gridCol w:w="1338"/>
        <w:gridCol w:w="1337"/>
        <w:gridCol w:w="1538"/>
        <w:gridCol w:w="1362"/>
        <w:gridCol w:w="1375"/>
        <w:gridCol w:w="1373"/>
        <w:gridCol w:w="1200"/>
        <w:gridCol w:w="1337"/>
      </w:tblGrid>
      <w:tr>
        <w:trPr>
          <w:tblHeader/>
          <w:trHeight w:val="1577"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序号</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嘎查村</w:t>
            </w: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中、高等职业教育毕业学生总人数</w:t>
            </w: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中、高等职业教育毕业生就业率</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已毕业高等职业教育学生</w:t>
            </w:r>
          </w:p>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人数</w:t>
            </w: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已毕业高等职业教育学生实现就业人数</w:t>
            </w: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在校高等职业教育学生人数</w:t>
            </w: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已毕业中等职业教育学生</w:t>
            </w:r>
          </w:p>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人数</w:t>
            </w: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已毕业中等职业教育学生实现就业</w:t>
            </w:r>
          </w:p>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人数</w:t>
            </w: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在校中等职业教育学生人数</w:t>
            </w: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在校中等职业教育学生雨露计划补贴人数</w:t>
            </w: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1</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2</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3</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FF"/>
              </w:rPr>
              <w:autoSpaceDE/>
              <w:autoSpaceDN/>
              <w:bidi w:val="off"/>
              <w:kinsoku/>
              <w:kinsoku/>
              <w:overflowPunct/>
              <w:wordWrap/>
              <w:spacing w:line="300" w:lineRule="exact"/>
              <w:jc w:val="both"/>
              <w:textAlignment w:val="auto"/>
            </w:pP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FF"/>
              </w:rPr>
              <w:autoSpaceDE/>
              <w:autoSpaceDN/>
              <w:bidi w:val="off"/>
              <w:kinsoku/>
              <w:kinsoku/>
              <w:overflowPunct/>
              <w:wordWrap/>
              <w:spacing w:line="300" w:lineRule="exact"/>
              <w:jc w:val="both"/>
              <w:textAlignment w:val="auto"/>
            </w:pP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FF"/>
              </w:rPr>
              <w:autoSpaceDE/>
              <w:autoSpaceDN/>
              <w:bidi w:val="off"/>
              <w:kinsoku/>
              <w:kinsoku/>
              <w:overflowPunct/>
              <w:wordWrap/>
              <w:spacing w:line="300" w:lineRule="exact"/>
              <w:jc w:val="both"/>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FF"/>
              </w:rPr>
              <w:autoSpaceDE/>
              <w:autoSpaceDN/>
              <w:bidi w:val="off"/>
              <w:kinsoku/>
              <w:kinsoku/>
              <w:overflowPunct/>
              <w:wordWrap/>
              <w:spacing w:line="300" w:lineRule="exact"/>
              <w:jc w:val="both"/>
              <w:textAlignment w:val="auto"/>
            </w:pP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4</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r>
      <w:tr>
        <w:trPr>
          <w:trHeight w:val="720" w:hRule="atLeast"/>
        </w:trPr>
        <w:tc>
          <w:tcPr>
            <w:textDirection w:val="lrTb"/>
            <w:vAlign w:val="center"/>
            <w:tcW w:type="dxa" w:w="72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r>
              <w:rPr>
                <w:rStyle w:val="NormalCharacter"/>
                <w:b w:val="off"/>
                <w:bCs w:val="off"/>
                <w:szCs w:val="24"/>
                <w:sz w:val="24"/>
                <w:kern w:val="2"/>
                <w:lang w:val="en-US" w:eastAsia="zh-CN" w:bidi="ar-SA"/>
                <w:rFonts w:ascii="黑体" w:eastAsia="黑体" w:hAnsi="黑体"/>
                <w:color w:val="000000"/>
              </w:rPr>
              <w:t xml:space="preserve">合计</w:t>
            </w:r>
          </w:p>
        </w:tc>
        <w:tc>
          <w:tcPr>
            <w:textDirection w:val="lrTb"/>
            <w:vAlign w:val="center"/>
            <w:tcW w:type="dxa" w:w="1259"/>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24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538"/>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62"/>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center"/>
              <w:textAlignment w:val="auto"/>
            </w:pPr>
          </w:p>
        </w:tc>
        <w:tc>
          <w:tcPr>
            <w:textDirection w:val="lrTb"/>
            <w:vAlign w:val="center"/>
            <w:tcW w:type="dxa" w:w="1375"/>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373"/>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200"/>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c>
          <w:tcPr>
            <w:textDirection w:val="lrTb"/>
            <w:vAlign w:val="center"/>
            <w:tcW w:type="dxa" w:w="1337"/>
            <w:tcBorders>
              <w:top w:space="0" w:color="000000" w:val="single" w:sz="4"/>
              <w:left w:space="0" w:color="000000" w:val="single" w:sz="4"/>
              <w:bottom w:space="0" w:color="000000" w:val="single" w:sz="4"/>
              <w:right w:space="0" w:color="000000" w:val="single" w:sz="4"/>
            </w:tcBorders>
          </w:tcPr>
          <w:p>
            <w:pPr>
              <w:pStyle w:val="Normal"/>
              <w:rPr>
                <w:rStyle w:val="NormalCharacter"/>
                <w:b w:val="off"/>
                <w:bCs w:val="off"/>
                <w:szCs w:val="24"/>
                <w:sz w:val="24"/>
                <w:kern w:val="2"/>
                <w:lang w:val="en-US" w:eastAsia="zh-CN" w:bidi="ar-SA"/>
                <w:rFonts w:ascii="黑体" w:eastAsia="黑体" w:hAnsi="黑体"/>
                <w:color w:val="000000"/>
              </w:rPr>
              <w:autoSpaceDE/>
              <w:autoSpaceDN/>
              <w:bidi w:val="off"/>
              <w:kinsoku/>
              <w:kinsoku/>
              <w:overflowPunct/>
              <w:wordWrap/>
              <w:spacing w:line="300" w:lineRule="exact"/>
              <w:jc w:val="both"/>
              <w:textAlignment w:val="auto"/>
            </w:pPr>
          </w:p>
        </w:tc>
      </w:tr>
    </w:tbl>
    <w:p>
      <w:pPr>
        <w:pStyle w:val="Normal"/>
        <w:rPr>
          <w:rStyle w:val="NormalCharacter"/>
          <w:szCs w:val="24"/>
          <w:sz w:val="21"/>
          <w:kern w:val="2"/>
          <w:lang w:val="en-US" w:eastAsia="zh-CN" w:bidi="ar-SA"/>
          <w:rFonts w:ascii="Calibri" w:eastAsia="宋体" w:hAnsi="Calibri"/>
        </w:rPr>
        <w:autoSpaceDE/>
        <w:autoSpaceDN/>
        <w:bidi w:val="off"/>
        <w:kinsoku/>
        <w:kinsoku/>
        <w:overflowPunct/>
        <w:wordWrap/>
        <w:spacing w:line="500" w:lineRule="exact"/>
        <w:jc w:val="both"/>
        <w:textAlignment w:val="auto"/>
      </w:pPr>
      <w:r>
        <w:rPr>
          <w:rStyle w:val="NormalCharacter"/>
          <w:b/>
          <w:bCs/>
          <w:spacing w:val="-8"/>
          <w:szCs w:val="24"/>
          <w:sz w:val="24"/>
          <w:kern w:val="2"/>
          <w:lang w:val="en-US" w:eastAsia="zh-CN" w:bidi="ar-SA"/>
          <w:rFonts w:ascii="仿宋_GB2312" w:cs="Times New Roman" w:eastAsia="仿宋_GB2312" w:hAnsi="Calibri"/>
        </w:rPr>
        <w:t xml:space="preserve">备注：</w:t>
      </w:r>
      <w:r>
        <w:rPr>
          <w:rStyle w:val="NormalCharacter"/>
          <w:spacing w:val="-8"/>
          <w:szCs w:val="24"/>
          <w:sz w:val="24"/>
          <w:kern w:val="2"/>
          <w:lang w:val="en-US" w:eastAsia="zh-CN" w:bidi="ar-SA"/>
          <w:rFonts w:ascii="仿宋_GB2312" w:eastAsia="仿宋_GB2312" w:hAnsi="Calibri"/>
        </w:rPr>
        <w:t xml:space="preserve">填报对象为全国防返贫监测信息系统中已脱贫和监测对象家庭参加中、高等职业教育的学生；中、高等职业教育毕业生就业率为已脱贫和监测对象家庭已毕业中、高等职业教育学生当前实现就业人数占比；填报截止时间为2022年6月30日。 </w:t>
      </w:r>
    </w:p>
    <w:sectPr>
      <w:vAlign w:val="top"/>
      <w:type w:val="nextPage"/>
      <w:pgSz w:h="11906" w:w="16838" w:orient="portrait"/>
      <w:pgMar w:gutter="0" w:header="851" w:top="1463" w:bottom="1417" w:footer="992" w:left="1440" w:right="1440"/>
      <w:lnNumType w:countBy="0"/>
      <w:paperSrc w:first="0" w:other="0"/>
      <w:cols w:space="425" w:num="1"/>
      <w:docGrid w:charSpace="0" w:linePitch="312" w:type="lines"/>
    </w:sectPr>
  </w:body>
</w:document>
</file>

<file path=treport/opRecord.xml>tbl_3(3_1_2_0_0|D,0,0,3_1_4_0_0|D,0,3_1_5_0_0|D,0);
</file>