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1689" w:lineRule="exact"/>
        <w:ind w:firstLine="759"/>
        <w:textAlignment w:val="center"/>
      </w:pPr>
      <w:r>
        <w:drawing>
          <wp:inline distT="0" distB="0" distL="0" distR="0">
            <wp:extent cx="10135235" cy="10725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35821" cy="107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3" w:line="220" w:lineRule="auto"/>
        <w:ind w:left="582"/>
        <w:rPr>
          <w:rFonts w:ascii="宋体" w:hAnsi="宋体" w:eastAsia="宋体" w:cs="宋体"/>
          <w:sz w:val="230"/>
          <w:szCs w:val="230"/>
        </w:rPr>
      </w:pPr>
      <w:r>
        <w:rPr>
          <w:rFonts w:ascii="宋体" w:hAnsi="宋体" w:eastAsia="宋体" w:cs="宋体"/>
          <w:color w:val="DB002B"/>
          <w:spacing w:val="-101"/>
          <w:w w:val="43"/>
          <w:sz w:val="230"/>
          <w:szCs w:val="230"/>
          <w14:textOutline w14:w="41828" w14:cap="flat" w14:cmpd="sng">
            <w14:solidFill>
              <w14:srgbClr w14:val="DB002B"/>
            </w14:solidFill>
            <w14:prstDash w14:val="solid"/>
            <w14:miter w14:val="10"/>
          </w14:textOutline>
        </w:rPr>
        <w:t>通辽市政务公开工作领导小组办公室文件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11" w:line="224" w:lineRule="auto"/>
        <w:ind w:left="5673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32"/>
          <w:sz w:val="65"/>
          <w:szCs w:val="65"/>
        </w:rPr>
        <w:t>通</w:t>
      </w:r>
      <w:r>
        <w:rPr>
          <w:rFonts w:ascii="仿宋" w:hAnsi="仿宋" w:eastAsia="仿宋" w:cs="仿宋"/>
          <w:spacing w:val="-29"/>
          <w:sz w:val="65"/>
          <w:szCs w:val="65"/>
        </w:rPr>
        <w:t>政公办字〔2021〕1号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63" w:lineRule="exact"/>
        <w:textAlignment w:val="center"/>
      </w:pPr>
      <w:r>
        <w:drawing>
          <wp:inline distT="0" distB="0" distL="0" distR="0">
            <wp:extent cx="11013440" cy="400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13601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287" w:line="216" w:lineRule="auto"/>
        <w:ind w:left="1900" w:right="1398" w:firstLine="379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spacing w:val="-51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通辽市政务公开工作领导小组办公</w:t>
      </w:r>
      <w:r>
        <w:rPr>
          <w:rFonts w:ascii="宋体" w:hAnsi="宋体" w:eastAsia="宋体" w:cs="宋体"/>
          <w:spacing w:val="-48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室</w:t>
      </w:r>
      <w:r>
        <w:rPr>
          <w:rFonts w:ascii="宋体" w:hAnsi="宋体" w:eastAsia="宋体" w:cs="宋体"/>
          <w:sz w:val="88"/>
          <w:szCs w:val="88"/>
        </w:rPr>
        <w:t xml:space="preserve"> </w:t>
      </w:r>
      <w:r>
        <w:rPr>
          <w:rFonts w:ascii="宋体" w:hAnsi="宋体" w:eastAsia="宋体" w:cs="宋体"/>
          <w:spacing w:val="-67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宋体" w:hAnsi="宋体" w:eastAsia="宋体" w:cs="宋体"/>
          <w:spacing w:val="-53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于印发《自治区政务公开地方标准和</w:t>
      </w:r>
    </w:p>
    <w:p>
      <w:pPr>
        <w:spacing w:before="3" w:line="219" w:lineRule="auto"/>
        <w:ind w:left="1077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spacing w:val="-53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通辽市政府信息公开相关配套制度》的通</w:t>
      </w:r>
      <w:r>
        <w:rPr>
          <w:rFonts w:ascii="宋体" w:hAnsi="宋体" w:eastAsia="宋体" w:cs="宋体"/>
          <w:spacing w:val="-51"/>
          <w:sz w:val="88"/>
          <w:szCs w:val="88"/>
          <w14:textOutline w14:w="16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12" w:line="301" w:lineRule="auto"/>
        <w:ind w:left="1066" w:right="696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69"/>
          <w:sz w:val="65"/>
          <w:szCs w:val="65"/>
        </w:rPr>
        <w:t>各</w:t>
      </w:r>
      <w:r>
        <w:rPr>
          <w:rFonts w:ascii="仿宋" w:hAnsi="仿宋" w:eastAsia="仿宋" w:cs="仿宋"/>
          <w:spacing w:val="-50"/>
          <w:sz w:val="65"/>
          <w:szCs w:val="65"/>
        </w:rPr>
        <w:t>旗县市区政务公开工作领导小组、开发区政务公开工作领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65"/>
          <w:sz w:val="65"/>
          <w:szCs w:val="65"/>
        </w:rPr>
        <w:t>导</w:t>
      </w:r>
      <w:r>
        <w:rPr>
          <w:rFonts w:ascii="仿宋" w:hAnsi="仿宋" w:eastAsia="仿宋" w:cs="仿宋"/>
          <w:spacing w:val="-51"/>
          <w:sz w:val="65"/>
          <w:szCs w:val="65"/>
        </w:rPr>
        <w:t>小组，市政府各委、办、局政务公开工作领导小组：</w:t>
      </w:r>
    </w:p>
    <w:p>
      <w:pPr>
        <w:spacing w:before="4" w:line="299" w:lineRule="auto"/>
        <w:ind w:left="1066" w:right="644" w:firstLine="1237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37"/>
          <w:sz w:val="65"/>
          <w:szCs w:val="65"/>
        </w:rPr>
        <w:t>为贯彻落实《中华人民共和国政府信息公开条例》,</w:t>
      </w:r>
      <w:r>
        <w:rPr>
          <w:rFonts w:ascii="仿宋" w:hAnsi="仿宋" w:eastAsia="仿宋" w:cs="仿宋"/>
          <w:spacing w:val="-36"/>
          <w:sz w:val="65"/>
          <w:szCs w:val="65"/>
        </w:rPr>
        <w:t>进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50"/>
          <w:sz w:val="65"/>
          <w:szCs w:val="65"/>
        </w:rPr>
        <w:t>一步规范全市各级行政机关政务公开工作，自治区政务服</w:t>
      </w:r>
      <w:r>
        <w:rPr>
          <w:rFonts w:ascii="仿宋" w:hAnsi="仿宋" w:eastAsia="仿宋" w:cs="仿宋"/>
          <w:spacing w:val="-49"/>
          <w:sz w:val="65"/>
          <w:szCs w:val="65"/>
        </w:rPr>
        <w:t>务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59"/>
          <w:sz w:val="65"/>
          <w:szCs w:val="65"/>
        </w:rPr>
        <w:t>局和市场监督管理局制定了《自治区政务公开地方标准》(</w:t>
      </w:r>
      <w:r>
        <w:rPr>
          <w:rFonts w:ascii="仿宋" w:hAnsi="仿宋" w:eastAsia="仿宋" w:cs="仿宋"/>
          <w:spacing w:val="-58"/>
          <w:sz w:val="65"/>
          <w:szCs w:val="65"/>
        </w:rPr>
        <w:t>以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40"/>
          <w:sz w:val="65"/>
          <w:szCs w:val="65"/>
        </w:rPr>
        <w:t>下</w:t>
      </w:r>
      <w:r>
        <w:rPr>
          <w:rFonts w:ascii="仿宋" w:hAnsi="仿宋" w:eastAsia="仿宋" w:cs="仿宋"/>
          <w:spacing w:val="-24"/>
          <w:sz w:val="65"/>
          <w:szCs w:val="65"/>
        </w:rPr>
        <w:t>简称地方标准),在此基础上，通辽市政务公开工作领导</w:t>
      </w:r>
    </w:p>
    <w:p>
      <w:pPr>
        <w:sectPr>
          <w:pgSz w:w="23036" w:h="31680"/>
          <w:pgMar w:top="2692" w:right="3369" w:bottom="0" w:left="2321" w:header="0" w:footer="0" w:gutter="0"/>
          <w:cols w:space="720" w:num="1"/>
        </w:sectPr>
      </w:pPr>
    </w:p>
    <w:p>
      <w:pPr>
        <w:spacing w:line="412" w:lineRule="auto"/>
        <w:rPr>
          <w:rFonts w:ascii="Arial"/>
          <w:sz w:val="21"/>
        </w:rPr>
      </w:pPr>
    </w:p>
    <w:p>
      <w:pPr>
        <w:spacing w:before="208" w:line="296" w:lineRule="auto"/>
        <w:ind w:left="636" w:right="288" w:hanging="45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66"/>
          <w:sz w:val="64"/>
          <w:szCs w:val="64"/>
        </w:rPr>
        <w:t>小</w:t>
      </w:r>
      <w:r>
        <w:rPr>
          <w:rFonts w:ascii="仿宋" w:hAnsi="仿宋" w:eastAsia="仿宋" w:cs="仿宋"/>
          <w:spacing w:val="-52"/>
          <w:sz w:val="64"/>
          <w:szCs w:val="64"/>
        </w:rPr>
        <w:t>组办公室制定了《通辽市政府信息公开相关配套制度》(以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30"/>
          <w:sz w:val="64"/>
          <w:szCs w:val="64"/>
        </w:rPr>
        <w:t>下</w:t>
      </w:r>
      <w:r>
        <w:rPr>
          <w:rFonts w:ascii="仿宋" w:hAnsi="仿宋" w:eastAsia="仿宋" w:cs="仿宋"/>
          <w:spacing w:val="-18"/>
          <w:sz w:val="64"/>
          <w:szCs w:val="64"/>
        </w:rPr>
        <w:t>简称配套制度),现就推广落实工作通知如下：</w:t>
      </w:r>
    </w:p>
    <w:p>
      <w:pPr>
        <w:spacing w:before="1" w:line="307" w:lineRule="auto"/>
        <w:ind w:left="645" w:right="303" w:firstLine="1156"/>
        <w:rPr>
          <w:rFonts w:ascii="黑体" w:hAnsi="黑体" w:eastAsia="黑体" w:cs="黑体"/>
          <w:sz w:val="64"/>
          <w:szCs w:val="64"/>
        </w:rPr>
      </w:pPr>
      <w:r>
        <w:rPr>
          <w:rFonts w:ascii="黑体" w:hAnsi="黑体" w:eastAsia="黑体" w:cs="黑体"/>
          <w:spacing w:val="-54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黑体" w:hAnsi="黑体" w:eastAsia="黑体" w:cs="黑体"/>
          <w:spacing w:val="-43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、结合实际，做好地方标准、配套制度在政务公开工</w:t>
      </w:r>
      <w:r>
        <w:rPr>
          <w:rFonts w:ascii="黑体" w:hAnsi="黑体" w:eastAsia="黑体" w:cs="黑体"/>
          <w:sz w:val="64"/>
          <w:szCs w:val="64"/>
        </w:rPr>
        <w:t xml:space="preserve"> </w:t>
      </w:r>
      <w:r>
        <w:rPr>
          <w:rFonts w:ascii="黑体" w:hAnsi="黑体" w:eastAsia="黑体" w:cs="黑体"/>
          <w:spacing w:val="-3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作</w:t>
      </w:r>
      <w:r>
        <w:rPr>
          <w:rFonts w:ascii="黑体" w:hAnsi="黑体" w:eastAsia="黑体" w:cs="黑体"/>
          <w:spacing w:val="-38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中的推广落实</w:t>
      </w:r>
    </w:p>
    <w:p>
      <w:pPr>
        <w:spacing w:before="37" w:line="299" w:lineRule="auto"/>
        <w:ind w:left="636" w:right="101" w:firstLine="1201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17"/>
          <w:sz w:val="64"/>
          <w:szCs w:val="64"/>
        </w:rPr>
        <w:t>各地各部门要认真做好地方标准和我市配套制度的</w:t>
      </w:r>
      <w:r>
        <w:rPr>
          <w:rFonts w:ascii="仿宋" w:hAnsi="仿宋" w:eastAsia="仿宋" w:cs="仿宋"/>
          <w:spacing w:val="-14"/>
          <w:sz w:val="64"/>
          <w:szCs w:val="64"/>
        </w:rPr>
        <w:t>推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2"/>
          <w:sz w:val="64"/>
          <w:szCs w:val="64"/>
        </w:rPr>
        <w:t>广</w:t>
      </w:r>
      <w:r>
        <w:rPr>
          <w:rFonts w:ascii="仿宋" w:hAnsi="仿宋" w:eastAsia="仿宋" w:cs="仿宋"/>
          <w:spacing w:val="-53"/>
          <w:sz w:val="64"/>
          <w:szCs w:val="64"/>
        </w:rPr>
        <w:t xml:space="preserve">落实工作。 </w:t>
      </w:r>
      <w:r>
        <w:rPr>
          <w:rFonts w:ascii="仿宋" w:hAnsi="仿宋" w:eastAsia="仿宋" w:cs="仿宋"/>
          <w:spacing w:val="-53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政府信息主动公开方面，</w:t>
      </w:r>
      <w:r>
        <w:rPr>
          <w:rFonts w:ascii="仿宋" w:hAnsi="仿宋" w:eastAsia="仿宋" w:cs="仿宋"/>
          <w:spacing w:val="-53"/>
          <w:sz w:val="64"/>
          <w:szCs w:val="64"/>
        </w:rPr>
        <w:t>应按照《政府信息主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26"/>
          <w:sz w:val="64"/>
          <w:szCs w:val="64"/>
        </w:rPr>
        <w:t>动</w:t>
      </w:r>
      <w:r>
        <w:rPr>
          <w:rFonts w:ascii="仿宋" w:hAnsi="仿宋" w:eastAsia="仿宋" w:cs="仿宋"/>
          <w:spacing w:val="-20"/>
          <w:sz w:val="64"/>
          <w:szCs w:val="64"/>
        </w:rPr>
        <w:t>公</w:t>
      </w:r>
      <w:r>
        <w:rPr>
          <w:rFonts w:ascii="仿宋" w:hAnsi="仿宋" w:eastAsia="仿宋" w:cs="仿宋"/>
          <w:spacing w:val="-13"/>
          <w:sz w:val="64"/>
          <w:szCs w:val="64"/>
        </w:rPr>
        <w:t>开工作规范》(DB15/T 2089-2021)要求，明确公文类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7"/>
          <w:sz w:val="64"/>
          <w:szCs w:val="64"/>
        </w:rPr>
        <w:t>政</w:t>
      </w:r>
      <w:r>
        <w:rPr>
          <w:rFonts w:ascii="仿宋" w:hAnsi="仿宋" w:eastAsia="仿宋" w:cs="仿宋"/>
          <w:spacing w:val="-42"/>
          <w:sz w:val="64"/>
          <w:szCs w:val="64"/>
        </w:rPr>
        <w:t>府信息的公开属性、公文类型及主题分类等要素，提高主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5"/>
          <w:sz w:val="64"/>
          <w:szCs w:val="64"/>
        </w:rPr>
        <w:t xml:space="preserve">动公开政府信息的规范把控。 </w:t>
      </w:r>
      <w:r>
        <w:rPr>
          <w:rFonts w:ascii="仿宋" w:hAnsi="仿宋" w:eastAsia="仿宋" w:cs="仿宋"/>
          <w:spacing w:val="-65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政府信息依申请公开方面，</w:t>
      </w:r>
      <w:r>
        <w:rPr>
          <w:rFonts w:ascii="仿宋" w:hAnsi="仿宋" w:eastAsia="仿宋" w:cs="仿宋"/>
          <w:spacing w:val="-65"/>
          <w:sz w:val="64"/>
          <w:szCs w:val="64"/>
        </w:rPr>
        <w:t>应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36"/>
          <w:sz w:val="64"/>
          <w:szCs w:val="64"/>
        </w:rPr>
        <w:t>按</w:t>
      </w:r>
      <w:r>
        <w:rPr>
          <w:rFonts w:ascii="仿宋" w:hAnsi="仿宋" w:eastAsia="仿宋" w:cs="仿宋"/>
          <w:spacing w:val="-25"/>
          <w:sz w:val="64"/>
          <w:szCs w:val="64"/>
        </w:rPr>
        <w:t>照</w:t>
      </w:r>
      <w:r>
        <w:rPr>
          <w:rFonts w:ascii="仿宋" w:hAnsi="仿宋" w:eastAsia="仿宋" w:cs="仿宋"/>
          <w:spacing w:val="-18"/>
          <w:sz w:val="64"/>
          <w:szCs w:val="64"/>
        </w:rPr>
        <w:t>《政府信息依申请公开工作规范》(DB15/T2090-2021)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2"/>
          <w:sz w:val="64"/>
          <w:szCs w:val="64"/>
        </w:rPr>
        <w:t>要</w:t>
      </w:r>
      <w:r>
        <w:rPr>
          <w:rFonts w:ascii="仿宋" w:hAnsi="仿宋" w:eastAsia="仿宋" w:cs="仿宋"/>
          <w:spacing w:val="-44"/>
          <w:sz w:val="64"/>
          <w:szCs w:val="64"/>
        </w:rPr>
        <w:t>求，明确工作流程、工作内容，做好登记、审核、办理、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1"/>
          <w:sz w:val="64"/>
          <w:szCs w:val="64"/>
        </w:rPr>
        <w:t>答</w:t>
      </w:r>
      <w:r>
        <w:rPr>
          <w:rFonts w:ascii="仿宋" w:hAnsi="仿宋" w:eastAsia="仿宋" w:cs="仿宋"/>
          <w:spacing w:val="-44"/>
          <w:sz w:val="64"/>
          <w:szCs w:val="64"/>
        </w:rPr>
        <w:t>复、归档等环节工作，按照《政府信息公开告知书》格式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92"/>
          <w:sz w:val="64"/>
          <w:szCs w:val="64"/>
        </w:rPr>
        <w:t>文</w:t>
      </w:r>
      <w:r>
        <w:rPr>
          <w:rFonts w:ascii="仿宋" w:hAnsi="仿宋" w:eastAsia="仿宋" w:cs="仿宋"/>
          <w:spacing w:val="-82"/>
          <w:sz w:val="64"/>
          <w:szCs w:val="64"/>
        </w:rPr>
        <w:t xml:space="preserve">本规范答复行为。 </w:t>
      </w:r>
      <w:r>
        <w:rPr>
          <w:rFonts w:ascii="仿宋" w:hAnsi="仿宋" w:eastAsia="仿宋" w:cs="仿宋"/>
          <w:spacing w:val="-82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政府信息公开指南编制方面，</w:t>
      </w:r>
      <w:r>
        <w:rPr>
          <w:rFonts w:ascii="仿宋" w:hAnsi="仿宋" w:eastAsia="仿宋" w:cs="仿宋"/>
          <w:spacing w:val="-82"/>
          <w:sz w:val="64"/>
          <w:szCs w:val="64"/>
        </w:rPr>
        <w:t xml:space="preserve"> 应按照《政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28"/>
          <w:sz w:val="64"/>
          <w:szCs w:val="64"/>
        </w:rPr>
        <w:t>府</w:t>
      </w:r>
      <w:r>
        <w:rPr>
          <w:rFonts w:ascii="仿宋" w:hAnsi="仿宋" w:eastAsia="仿宋" w:cs="仿宋"/>
          <w:spacing w:val="-14"/>
          <w:sz w:val="64"/>
          <w:szCs w:val="64"/>
        </w:rPr>
        <w:t>信息公开指南编制规范》(DB15/T 2091-2021)明确的内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9"/>
          <w:sz w:val="64"/>
          <w:szCs w:val="64"/>
        </w:rPr>
        <w:t>容</w:t>
      </w:r>
      <w:r>
        <w:rPr>
          <w:rFonts w:ascii="仿宋" w:hAnsi="仿宋" w:eastAsia="仿宋" w:cs="仿宋"/>
          <w:spacing w:val="-53"/>
          <w:sz w:val="64"/>
          <w:szCs w:val="64"/>
        </w:rPr>
        <w:t xml:space="preserve">发布、格式编排等要求，定期更新政府信息公开指南。 </w:t>
      </w:r>
      <w:r>
        <w:rPr>
          <w:rFonts w:ascii="仿宋" w:hAnsi="仿宋" w:eastAsia="仿宋" w:cs="仿宋"/>
          <w:spacing w:val="-53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70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府</w:t>
      </w:r>
      <w:r>
        <w:rPr>
          <w:rFonts w:ascii="仿宋" w:hAnsi="仿宋" w:eastAsia="仿宋" w:cs="仿宋"/>
          <w:spacing w:val="-50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信息公开工作年度报告编制公开方面，</w:t>
      </w:r>
      <w:r>
        <w:rPr>
          <w:rFonts w:ascii="仿宋" w:hAnsi="仿宋" w:eastAsia="仿宋" w:cs="仿宋"/>
          <w:spacing w:val="-50"/>
          <w:sz w:val="64"/>
          <w:szCs w:val="64"/>
        </w:rPr>
        <w:t xml:space="preserve"> 应按照《政府信息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16"/>
          <w:sz w:val="64"/>
          <w:szCs w:val="64"/>
        </w:rPr>
        <w:t>公</w:t>
      </w:r>
      <w:r>
        <w:rPr>
          <w:rFonts w:ascii="仿宋" w:hAnsi="仿宋" w:eastAsia="仿宋" w:cs="仿宋"/>
          <w:spacing w:val="-15"/>
          <w:sz w:val="64"/>
          <w:szCs w:val="64"/>
        </w:rPr>
        <w:t>开工作年度报告编制规范》(DB15/T 2092-2021)明确的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2"/>
          <w:sz w:val="64"/>
          <w:szCs w:val="64"/>
        </w:rPr>
        <w:t>公</w:t>
      </w:r>
      <w:r>
        <w:rPr>
          <w:rFonts w:ascii="仿宋" w:hAnsi="仿宋" w:eastAsia="仿宋" w:cs="仿宋"/>
          <w:spacing w:val="-43"/>
          <w:sz w:val="64"/>
          <w:szCs w:val="64"/>
        </w:rPr>
        <w:t>开时限、编排格式、数据统计方法，做好年度报告的编制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6"/>
          <w:sz w:val="64"/>
          <w:szCs w:val="64"/>
        </w:rPr>
        <w:t>公</w:t>
      </w:r>
      <w:r>
        <w:rPr>
          <w:rFonts w:ascii="仿宋" w:hAnsi="仿宋" w:eastAsia="仿宋" w:cs="仿宋"/>
          <w:spacing w:val="-25"/>
          <w:sz w:val="64"/>
          <w:szCs w:val="64"/>
        </w:rPr>
        <w:t xml:space="preserve">开工作。 </w:t>
      </w:r>
      <w:r>
        <w:rPr>
          <w:rFonts w:ascii="仿宋" w:hAnsi="仿宋" w:eastAsia="仿宋" w:cs="仿宋"/>
          <w:spacing w:val="-25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政策解读方面，</w:t>
      </w:r>
      <w:r>
        <w:rPr>
          <w:rFonts w:ascii="仿宋" w:hAnsi="仿宋" w:eastAsia="仿宋" w:cs="仿宋"/>
          <w:spacing w:val="-25"/>
          <w:sz w:val="64"/>
          <w:szCs w:val="64"/>
        </w:rPr>
        <w:t>应按照《政策解读工作规范》</w:t>
      </w:r>
    </w:p>
    <w:p>
      <w:pPr>
        <w:spacing w:before="12" w:line="307" w:lineRule="auto"/>
        <w:ind w:left="636" w:firstLine="316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42"/>
          <w:sz w:val="64"/>
          <w:szCs w:val="64"/>
        </w:rPr>
        <w:t>(</w:t>
      </w:r>
      <w:r>
        <w:rPr>
          <w:rFonts w:ascii="仿宋" w:hAnsi="仿宋" w:eastAsia="仿宋" w:cs="仿宋"/>
          <w:spacing w:val="-21"/>
          <w:sz w:val="64"/>
          <w:szCs w:val="64"/>
        </w:rPr>
        <w:t>DB</w:t>
      </w:r>
      <w:r>
        <w:rPr>
          <w:rFonts w:ascii="仿宋" w:hAnsi="仿宋" w:eastAsia="仿宋" w:cs="仿宋"/>
          <w:spacing w:val="-26"/>
          <w:sz w:val="64"/>
          <w:szCs w:val="64"/>
        </w:rPr>
        <w:t>1</w:t>
      </w:r>
      <w:r>
        <w:rPr>
          <w:rFonts w:ascii="仿宋" w:hAnsi="仿宋" w:eastAsia="仿宋" w:cs="仿宋"/>
          <w:spacing w:val="-21"/>
          <w:sz w:val="64"/>
          <w:szCs w:val="64"/>
        </w:rPr>
        <w:t>5/T 2094-2021)明确的解读范围、解读形式、解读要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5"/>
          <w:sz w:val="64"/>
          <w:szCs w:val="64"/>
        </w:rPr>
        <w:t>点</w:t>
      </w:r>
      <w:r>
        <w:rPr>
          <w:rFonts w:ascii="仿宋" w:hAnsi="仿宋" w:eastAsia="仿宋" w:cs="仿宋"/>
          <w:spacing w:val="-55"/>
          <w:sz w:val="64"/>
          <w:szCs w:val="64"/>
        </w:rPr>
        <w:t>、解读时限开展政策解读工作，推进政策文件、政策解读、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5"/>
          <w:sz w:val="64"/>
          <w:szCs w:val="64"/>
        </w:rPr>
        <w:t>政</w:t>
      </w:r>
      <w:r>
        <w:rPr>
          <w:rFonts w:ascii="仿宋" w:hAnsi="仿宋" w:eastAsia="仿宋" w:cs="仿宋"/>
          <w:spacing w:val="-50"/>
          <w:sz w:val="64"/>
          <w:szCs w:val="64"/>
        </w:rPr>
        <w:t xml:space="preserve">务服务事项等内容的关联展示。 </w:t>
      </w:r>
      <w:r>
        <w:rPr>
          <w:rFonts w:ascii="仿宋" w:hAnsi="仿宋" w:eastAsia="仿宋" w:cs="仿宋"/>
          <w:spacing w:val="-50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政务公开标准目录编制方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17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面，</w:t>
      </w:r>
      <w:r>
        <w:rPr>
          <w:rFonts w:ascii="仿宋" w:hAnsi="仿宋" w:eastAsia="仿宋" w:cs="仿宋"/>
          <w:spacing w:val="17"/>
          <w:sz w:val="64"/>
          <w:szCs w:val="64"/>
        </w:rPr>
        <w:t xml:space="preserve"> 应按照《政务公开标准目录编制规范》 (</w:t>
      </w:r>
      <w:r>
        <w:rPr>
          <w:rFonts w:ascii="仿宋" w:hAnsi="仿宋" w:eastAsia="仿宋" w:cs="仿宋"/>
          <w:sz w:val="64"/>
          <w:szCs w:val="64"/>
        </w:rPr>
        <w:t>DB</w:t>
      </w:r>
      <w:r>
        <w:rPr>
          <w:rFonts w:ascii="仿宋" w:hAnsi="仿宋" w:eastAsia="仿宋" w:cs="仿宋"/>
          <w:spacing w:val="17"/>
          <w:sz w:val="64"/>
          <w:szCs w:val="64"/>
        </w:rPr>
        <w:t>15</w:t>
      </w:r>
      <w:r>
        <w:rPr>
          <w:rFonts w:ascii="仿宋" w:hAnsi="仿宋" w:eastAsia="仿宋" w:cs="仿宋"/>
          <w:spacing w:val="12"/>
          <w:sz w:val="64"/>
          <w:szCs w:val="64"/>
        </w:rPr>
        <w:t>/</w:t>
      </w:r>
      <w:r>
        <w:rPr>
          <w:rFonts w:ascii="仿宋" w:hAnsi="仿宋" w:eastAsia="仿宋" w:cs="仿宋"/>
          <w:sz w:val="64"/>
          <w:szCs w:val="64"/>
        </w:rPr>
        <w:t xml:space="preserve">T </w:t>
      </w:r>
      <w:r>
        <w:rPr>
          <w:rFonts w:ascii="仿宋" w:hAnsi="仿宋" w:eastAsia="仿宋" w:cs="仿宋"/>
          <w:spacing w:val="-45"/>
          <w:sz w:val="64"/>
          <w:szCs w:val="64"/>
        </w:rPr>
        <w:t>2</w:t>
      </w:r>
      <w:r>
        <w:rPr>
          <w:rFonts w:ascii="仿宋" w:hAnsi="仿宋" w:eastAsia="仿宋" w:cs="仿宋"/>
          <w:spacing w:val="-27"/>
          <w:sz w:val="64"/>
          <w:szCs w:val="64"/>
        </w:rPr>
        <w:t>095-2021)明确的编制方法、审核程序等及时编制和调整，</w:t>
      </w:r>
    </w:p>
    <w:p>
      <w:pPr>
        <w:sectPr>
          <w:footerReference r:id="rId5" w:type="default"/>
          <w:pgSz w:w="23036" w:h="31680"/>
          <w:pgMar w:top="2692" w:right="3157" w:bottom="2009" w:left="3455" w:header="0" w:footer="1350" w:gutter="0"/>
          <w:cols w:space="720" w:num="1"/>
        </w:sectPr>
      </w:pPr>
    </w:p>
    <w:p>
      <w:pPr>
        <w:spacing w:before="97" w:line="300" w:lineRule="auto"/>
        <w:ind w:left="998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55"/>
          <w:sz w:val="64"/>
          <w:szCs w:val="64"/>
        </w:rPr>
        <w:t>基</w:t>
      </w:r>
      <w:r>
        <w:rPr>
          <w:rFonts w:ascii="仿宋" w:hAnsi="仿宋" w:eastAsia="仿宋" w:cs="仿宋"/>
          <w:spacing w:val="-45"/>
          <w:sz w:val="64"/>
          <w:szCs w:val="64"/>
        </w:rPr>
        <w:t>层政府要依据地方标准规范完善现有政务公开标准目录，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8"/>
          <w:sz w:val="64"/>
          <w:szCs w:val="64"/>
        </w:rPr>
        <w:t>并进行动态调整和审核发布;市政府各部门要按照工作</w:t>
      </w:r>
      <w:r>
        <w:rPr>
          <w:rFonts w:ascii="仿宋" w:hAnsi="仿宋" w:eastAsia="仿宋" w:cs="仿宋"/>
          <w:spacing w:val="-4"/>
          <w:sz w:val="64"/>
          <w:szCs w:val="64"/>
        </w:rPr>
        <w:t>职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6"/>
          <w:sz w:val="64"/>
          <w:szCs w:val="64"/>
        </w:rPr>
        <w:t>能</w:t>
      </w:r>
      <w:r>
        <w:rPr>
          <w:rFonts w:ascii="仿宋" w:hAnsi="仿宋" w:eastAsia="仿宋" w:cs="仿宋"/>
          <w:spacing w:val="-42"/>
          <w:sz w:val="64"/>
          <w:szCs w:val="64"/>
        </w:rPr>
        <w:t>，对决策事项、执行事项、管理事项、服务事项、结果事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0"/>
          <w:sz w:val="64"/>
          <w:szCs w:val="64"/>
        </w:rPr>
        <w:t>项</w:t>
      </w:r>
      <w:r>
        <w:rPr>
          <w:rFonts w:ascii="仿宋" w:hAnsi="仿宋" w:eastAsia="仿宋" w:cs="仿宋"/>
          <w:spacing w:val="-40"/>
          <w:sz w:val="64"/>
          <w:szCs w:val="64"/>
        </w:rPr>
        <w:t>等进行“全流程”梳理，确定标准的公开要素，于 10 月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2"/>
          <w:sz w:val="64"/>
          <w:szCs w:val="64"/>
        </w:rPr>
        <w:t>底</w:t>
      </w:r>
      <w:r>
        <w:rPr>
          <w:rFonts w:ascii="仿宋" w:hAnsi="仿宋" w:eastAsia="仿宋" w:cs="仿宋"/>
          <w:spacing w:val="-51"/>
          <w:sz w:val="64"/>
          <w:szCs w:val="64"/>
        </w:rPr>
        <w:t xml:space="preserve">前形成本部门政务公开标准目录并向社会公开。 </w:t>
      </w:r>
      <w:r>
        <w:rPr>
          <w:rFonts w:ascii="仿宋" w:hAnsi="仿宋" w:eastAsia="仿宋" w:cs="仿宋"/>
          <w:spacing w:val="-51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政务公开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8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绩</w:t>
      </w:r>
      <w:r>
        <w:rPr>
          <w:rFonts w:ascii="仿宋" w:hAnsi="仿宋" w:eastAsia="仿宋" w:cs="仿宋"/>
          <w:spacing w:val="-34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效考核方面，</w:t>
      </w:r>
      <w:r>
        <w:rPr>
          <w:rFonts w:ascii="仿宋" w:hAnsi="仿宋" w:eastAsia="仿宋" w:cs="仿宋"/>
          <w:spacing w:val="-34"/>
          <w:sz w:val="64"/>
          <w:szCs w:val="64"/>
        </w:rPr>
        <w:t xml:space="preserve"> 应按照《政务公开绩效考核规范》(DB15/T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14"/>
          <w:sz w:val="64"/>
          <w:szCs w:val="64"/>
        </w:rPr>
        <w:t>2088-2021)要求，根据国家、自治区和市级有关要求，结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7"/>
          <w:sz w:val="64"/>
          <w:szCs w:val="64"/>
        </w:rPr>
        <w:t>合</w:t>
      </w:r>
      <w:r>
        <w:rPr>
          <w:rFonts w:ascii="仿宋" w:hAnsi="仿宋" w:eastAsia="仿宋" w:cs="仿宋"/>
          <w:spacing w:val="-51"/>
          <w:sz w:val="64"/>
          <w:szCs w:val="64"/>
        </w:rPr>
        <w:t xml:space="preserve">本地区、本部门实际开展。 </w:t>
      </w:r>
      <w:r>
        <w:rPr>
          <w:rFonts w:ascii="仿宋" w:hAnsi="仿宋" w:eastAsia="仿宋" w:cs="仿宋"/>
          <w:spacing w:val="-51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政府信息公开保密审查方面，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2"/>
          <w:sz w:val="64"/>
          <w:szCs w:val="64"/>
        </w:rPr>
        <w:t>应</w:t>
      </w:r>
      <w:r>
        <w:rPr>
          <w:rFonts w:ascii="仿宋" w:hAnsi="仿宋" w:eastAsia="仿宋" w:cs="仿宋"/>
          <w:spacing w:val="-41"/>
          <w:sz w:val="64"/>
          <w:szCs w:val="64"/>
        </w:rPr>
        <w:t>按照《通辽市政府信息公开保密审查制度》要求，严格遵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3"/>
          <w:sz w:val="64"/>
          <w:szCs w:val="64"/>
        </w:rPr>
        <w:t>守</w:t>
      </w:r>
      <w:r>
        <w:rPr>
          <w:rFonts w:ascii="仿宋" w:hAnsi="仿宋" w:eastAsia="仿宋" w:cs="仿宋"/>
          <w:spacing w:val="-43"/>
          <w:sz w:val="64"/>
          <w:szCs w:val="64"/>
        </w:rPr>
        <w:t>“先审查、后公开，谁公开、谁负责”和“一事一审”原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2"/>
          <w:sz w:val="64"/>
          <w:szCs w:val="64"/>
        </w:rPr>
        <w:t>则</w:t>
      </w:r>
      <w:r>
        <w:rPr>
          <w:rFonts w:ascii="仿宋" w:hAnsi="仿宋" w:eastAsia="仿宋" w:cs="仿宋"/>
          <w:spacing w:val="-41"/>
          <w:sz w:val="64"/>
          <w:szCs w:val="64"/>
        </w:rPr>
        <w:t>，做到既确保政府信息安全，又有利于提高政府工作的透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9"/>
          <w:sz w:val="64"/>
          <w:szCs w:val="64"/>
        </w:rPr>
        <w:t>明</w:t>
      </w:r>
      <w:r>
        <w:rPr>
          <w:rFonts w:ascii="仿宋" w:hAnsi="仿宋" w:eastAsia="仿宋" w:cs="仿宋"/>
          <w:spacing w:val="-49"/>
          <w:sz w:val="64"/>
          <w:szCs w:val="64"/>
        </w:rPr>
        <w:t xml:space="preserve">度。 </w:t>
      </w:r>
      <w:r>
        <w:rPr>
          <w:rFonts w:ascii="仿宋" w:hAnsi="仿宋" w:eastAsia="仿宋" w:cs="仿宋"/>
          <w:spacing w:val="-4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政府信息公开协调方面，</w:t>
      </w:r>
      <w:r>
        <w:rPr>
          <w:rFonts w:ascii="仿宋" w:hAnsi="仿宋" w:eastAsia="仿宋" w:cs="仿宋"/>
          <w:spacing w:val="-49"/>
          <w:sz w:val="64"/>
          <w:szCs w:val="64"/>
        </w:rPr>
        <w:t>应按照《通辽市政府信息公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1"/>
          <w:sz w:val="64"/>
          <w:szCs w:val="64"/>
        </w:rPr>
        <w:t>开</w:t>
      </w:r>
      <w:r>
        <w:rPr>
          <w:rFonts w:ascii="仿宋" w:hAnsi="仿宋" w:eastAsia="仿宋" w:cs="仿宋"/>
          <w:spacing w:val="-42"/>
          <w:sz w:val="64"/>
          <w:szCs w:val="64"/>
        </w:rPr>
        <w:t>协调制度》要求，建立健全政府信息公开协调机制，确保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0"/>
          <w:sz w:val="64"/>
          <w:szCs w:val="64"/>
        </w:rPr>
        <w:t xml:space="preserve">政府信息公开的规范性、准确性和一致性。 </w:t>
      </w:r>
      <w:r>
        <w:rPr>
          <w:rFonts w:ascii="仿宋" w:hAnsi="仿宋" w:eastAsia="仿宋" w:cs="仿宋"/>
          <w:spacing w:val="-50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公众参与和社</w:t>
      </w:r>
      <w:r>
        <w:rPr>
          <w:rFonts w:ascii="仿宋" w:hAnsi="仿宋" w:eastAsia="仿宋" w:cs="仿宋"/>
          <w:spacing w:val="-4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评</w:t>
      </w:r>
      <w:r>
        <w:rPr>
          <w:rFonts w:ascii="仿宋" w:hAnsi="仿宋" w:eastAsia="仿宋" w:cs="仿宋"/>
          <w:spacing w:val="-4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议方面，</w:t>
      </w:r>
      <w:r>
        <w:rPr>
          <w:rFonts w:ascii="仿宋" w:hAnsi="仿宋" w:eastAsia="仿宋" w:cs="仿宋"/>
          <w:spacing w:val="-49"/>
          <w:sz w:val="64"/>
          <w:szCs w:val="64"/>
        </w:rPr>
        <w:t xml:space="preserve"> 应按照《通辽市政府信息公开工作公众参与和社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4"/>
          <w:sz w:val="64"/>
          <w:szCs w:val="64"/>
        </w:rPr>
        <w:t>会</w:t>
      </w:r>
      <w:r>
        <w:rPr>
          <w:rFonts w:ascii="仿宋" w:hAnsi="仿宋" w:eastAsia="仿宋" w:cs="仿宋"/>
          <w:spacing w:val="-41"/>
          <w:sz w:val="64"/>
          <w:szCs w:val="64"/>
        </w:rPr>
        <w:t>评议制度》明确的方式和内容进行，保障公民、法人和其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59"/>
          <w:sz w:val="64"/>
          <w:szCs w:val="64"/>
        </w:rPr>
        <w:t xml:space="preserve">他组织的合法权益。 </w:t>
      </w:r>
      <w:r>
        <w:rPr>
          <w:rFonts w:ascii="仿宋" w:hAnsi="仿宋" w:eastAsia="仿宋" w:cs="仿宋"/>
          <w:spacing w:val="-5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政府信息公开工作举报受理方面，</w:t>
      </w:r>
      <w:r>
        <w:rPr>
          <w:rFonts w:ascii="仿宋" w:hAnsi="仿宋" w:eastAsia="仿宋" w:cs="仿宋"/>
          <w:spacing w:val="-59"/>
          <w:sz w:val="64"/>
          <w:szCs w:val="64"/>
        </w:rPr>
        <w:t xml:space="preserve">应 </w:t>
      </w:r>
      <w:r>
        <w:rPr>
          <w:rFonts w:ascii="仿宋" w:hAnsi="仿宋" w:eastAsia="仿宋" w:cs="仿宋"/>
          <w:spacing w:val="-55"/>
          <w:sz w:val="64"/>
          <w:szCs w:val="64"/>
        </w:rPr>
        <w:t>按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2"/>
          <w:sz w:val="64"/>
          <w:szCs w:val="64"/>
        </w:rPr>
        <w:t>照</w:t>
      </w:r>
      <w:r>
        <w:rPr>
          <w:rFonts w:ascii="仿宋" w:hAnsi="仿宋" w:eastAsia="仿宋" w:cs="仿宋"/>
          <w:spacing w:val="-41"/>
          <w:sz w:val="64"/>
          <w:szCs w:val="64"/>
        </w:rPr>
        <w:t>《通辽市政府信息公开工作举报受理制度》要求，进一步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0"/>
          <w:sz w:val="64"/>
          <w:szCs w:val="64"/>
        </w:rPr>
        <w:t>强</w:t>
      </w:r>
      <w:r>
        <w:rPr>
          <w:rFonts w:ascii="仿宋" w:hAnsi="仿宋" w:eastAsia="仿宋" w:cs="仿宋"/>
          <w:spacing w:val="-40"/>
          <w:sz w:val="64"/>
          <w:szCs w:val="64"/>
        </w:rPr>
        <w:t>化对政务公开工作的监督检查，畅通举报受理渠道，规范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9"/>
          <w:sz w:val="64"/>
          <w:szCs w:val="64"/>
        </w:rPr>
        <w:t xml:space="preserve">举报调查行为，及时答复查处结果。 </w:t>
      </w:r>
      <w:r>
        <w:rPr>
          <w:rFonts w:ascii="仿宋" w:hAnsi="仿宋" w:eastAsia="仿宋" w:cs="仿宋"/>
          <w:spacing w:val="-49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政府信息公开责任追</w:t>
      </w:r>
      <w:r>
        <w:rPr>
          <w:rFonts w:ascii="仿宋" w:hAnsi="仿宋" w:eastAsia="仿宋" w:cs="仿宋"/>
          <w:spacing w:val="-47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究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67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方</w:t>
      </w:r>
      <w:r>
        <w:rPr>
          <w:rFonts w:ascii="仿宋" w:hAnsi="仿宋" w:eastAsia="仿宋" w:cs="仿宋"/>
          <w:spacing w:val="-50"/>
          <w:sz w:val="64"/>
          <w:szCs w:val="64"/>
          <w14:textOutline w14:w="11644" w14:cap="flat" w14:cmpd="sng">
            <w14:solidFill>
              <w14:srgbClr w14:val="000000"/>
            </w14:solidFill>
            <w14:prstDash w14:val="solid"/>
            <w14:miter w14:val="10"/>
          </w14:textOutline>
        </w:rPr>
        <w:t>面，</w:t>
      </w:r>
      <w:r>
        <w:rPr>
          <w:rFonts w:ascii="仿宋" w:hAnsi="仿宋" w:eastAsia="仿宋" w:cs="仿宋"/>
          <w:spacing w:val="-50"/>
          <w:sz w:val="64"/>
          <w:szCs w:val="64"/>
        </w:rPr>
        <w:t xml:space="preserve"> 应按照《通辽市政府信息公开工作责任追究办法》要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3"/>
          <w:sz w:val="64"/>
          <w:szCs w:val="64"/>
        </w:rPr>
        <w:t>求</w:t>
      </w:r>
      <w:r>
        <w:rPr>
          <w:rFonts w:ascii="仿宋" w:hAnsi="仿宋" w:eastAsia="仿宋" w:cs="仿宋"/>
          <w:spacing w:val="-41"/>
          <w:sz w:val="64"/>
          <w:szCs w:val="64"/>
        </w:rPr>
        <w:t>，坚持实事求是、违法必究、惩处与教育并重、追究责任</w:t>
      </w:r>
    </w:p>
    <w:p>
      <w:pPr>
        <w:spacing w:before="3" w:line="361" w:lineRule="auto"/>
        <w:ind w:left="998" w:right="104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55"/>
          <w:sz w:val="64"/>
          <w:szCs w:val="64"/>
        </w:rPr>
        <w:t>与</w:t>
      </w:r>
      <w:r>
        <w:rPr>
          <w:rFonts w:ascii="仿宋" w:hAnsi="仿宋" w:eastAsia="仿宋" w:cs="仿宋"/>
          <w:spacing w:val="-42"/>
          <w:sz w:val="64"/>
          <w:szCs w:val="64"/>
        </w:rPr>
        <w:t>改进工作相结合原则，对政府信息公开工作中的违规行为</w:t>
      </w:r>
      <w:r>
        <w:rPr>
          <w:rFonts w:ascii="仿宋" w:hAnsi="仿宋" w:eastAsia="仿宋" w:cs="仿宋"/>
          <w:sz w:val="64"/>
          <w:szCs w:val="64"/>
        </w:rPr>
        <w:t xml:space="preserve"> </w:t>
      </w:r>
      <w:r>
        <w:rPr>
          <w:rFonts w:ascii="仿宋" w:hAnsi="仿宋" w:eastAsia="仿宋" w:cs="仿宋"/>
          <w:spacing w:val="-43"/>
          <w:sz w:val="64"/>
          <w:szCs w:val="64"/>
        </w:rPr>
        <w:t>及时纠正和处理</w:t>
      </w:r>
      <w:r>
        <w:rPr>
          <w:rFonts w:ascii="仿宋" w:hAnsi="仿宋" w:eastAsia="仿宋" w:cs="仿宋"/>
          <w:spacing w:val="-42"/>
          <w:sz w:val="64"/>
          <w:szCs w:val="64"/>
        </w:rPr>
        <w:t>。</w:t>
      </w:r>
    </w:p>
    <w:p>
      <w:pPr>
        <w:sectPr>
          <w:footerReference r:id="rId6" w:type="default"/>
          <w:pgSz w:w="23036" w:h="31680"/>
          <w:pgMar w:top="2545" w:right="2941" w:bottom="2631" w:left="3455" w:header="0" w:footer="190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98" w:line="308" w:lineRule="auto"/>
        <w:ind w:left="733" w:right="366" w:firstLine="973"/>
        <w:rPr>
          <w:rFonts w:ascii="仿宋" w:hAnsi="仿宋" w:eastAsia="仿宋" w:cs="仿宋"/>
          <w:sz w:val="61"/>
          <w:szCs w:val="61"/>
        </w:rPr>
      </w:pPr>
      <w:r>
        <w:rPr>
          <w:rFonts w:ascii="仿宋" w:hAnsi="仿宋" w:eastAsia="仿宋" w:cs="仿宋"/>
          <w:spacing w:val="-30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-17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、突出重点，加强地方标准在平台建设方面的拓展应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用</w:t>
      </w:r>
    </w:p>
    <w:p>
      <w:pPr>
        <w:spacing w:before="11" w:line="312" w:lineRule="auto"/>
        <w:ind w:left="786" w:right="113" w:firstLine="911"/>
        <w:rPr>
          <w:rFonts w:ascii="仿宋" w:hAnsi="仿宋" w:eastAsia="仿宋" w:cs="仿宋"/>
          <w:sz w:val="61"/>
          <w:szCs w:val="61"/>
        </w:rPr>
      </w:pPr>
      <w:r>
        <w:rPr>
          <w:rFonts w:ascii="仿宋" w:hAnsi="仿宋" w:eastAsia="仿宋" w:cs="仿宋"/>
          <w:spacing w:val="-37"/>
          <w:sz w:val="61"/>
          <w:szCs w:val="61"/>
        </w:rPr>
        <w:t>在</w:t>
      </w:r>
      <w:r>
        <w:rPr>
          <w:rFonts w:ascii="仿宋" w:hAnsi="仿宋" w:eastAsia="仿宋" w:cs="仿宋"/>
          <w:spacing w:val="-19"/>
          <w:sz w:val="61"/>
          <w:szCs w:val="61"/>
        </w:rPr>
        <w:t>试用推广地方标准的同时，应加强在相关工作中的拓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41"/>
          <w:sz w:val="61"/>
          <w:szCs w:val="61"/>
        </w:rPr>
        <w:t>展</w:t>
      </w:r>
      <w:r>
        <w:rPr>
          <w:rFonts w:ascii="仿宋" w:hAnsi="仿宋" w:eastAsia="仿宋" w:cs="仿宋"/>
          <w:spacing w:val="-23"/>
          <w:sz w:val="61"/>
          <w:szCs w:val="61"/>
        </w:rPr>
        <w:t>应用。对已经明确的事项，包括工作内容、时限、流程及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7"/>
          <w:sz w:val="61"/>
          <w:szCs w:val="61"/>
        </w:rPr>
        <w:t>已</w:t>
      </w:r>
      <w:r>
        <w:rPr>
          <w:rFonts w:ascii="仿宋" w:hAnsi="仿宋" w:eastAsia="仿宋" w:cs="仿宋"/>
          <w:spacing w:val="-23"/>
          <w:sz w:val="61"/>
          <w:szCs w:val="61"/>
        </w:rPr>
        <w:t>经制定相关格式模板的工作，要通过规范核心单元数据录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3"/>
          <w:sz w:val="61"/>
          <w:szCs w:val="61"/>
        </w:rPr>
        <w:t>入、嵌入表单模板、流程再造等方式，推进标准化成果的</w:t>
      </w:r>
      <w:r>
        <w:rPr>
          <w:rFonts w:ascii="仿宋" w:hAnsi="仿宋" w:eastAsia="仿宋" w:cs="仿宋"/>
          <w:spacing w:val="-21"/>
          <w:sz w:val="61"/>
          <w:szCs w:val="61"/>
        </w:rPr>
        <w:t>转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45"/>
          <w:sz w:val="61"/>
          <w:szCs w:val="61"/>
        </w:rPr>
        <w:t>化</w:t>
      </w:r>
      <w:r>
        <w:rPr>
          <w:rFonts w:ascii="仿宋" w:hAnsi="仿宋" w:eastAsia="仿宋" w:cs="仿宋"/>
          <w:spacing w:val="-28"/>
          <w:sz w:val="61"/>
          <w:szCs w:val="61"/>
        </w:rPr>
        <w:t xml:space="preserve">，切实提高政务公开工作的标准化规范化水平。 </w:t>
      </w:r>
      <w:r>
        <w:rPr>
          <w:rFonts w:ascii="仿宋" w:hAnsi="仿宋" w:eastAsia="仿宋" w:cs="仿宋"/>
          <w:spacing w:val="-28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在政府信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7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息公开平台(专栏)建设方面，</w:t>
      </w:r>
      <w:r>
        <w:rPr>
          <w:rFonts w:ascii="仿宋" w:hAnsi="仿宋" w:eastAsia="仿宋" w:cs="仿宋"/>
          <w:spacing w:val="-7"/>
          <w:sz w:val="61"/>
          <w:szCs w:val="61"/>
        </w:rPr>
        <w:t xml:space="preserve"> 应按照《政府信息公开平</w:t>
      </w:r>
      <w:r>
        <w:rPr>
          <w:rFonts w:ascii="仿宋" w:hAnsi="仿宋" w:eastAsia="仿宋" w:cs="仿宋"/>
          <w:spacing w:val="-5"/>
          <w:sz w:val="61"/>
          <w:szCs w:val="61"/>
        </w:rPr>
        <w:t>台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4"/>
          <w:sz w:val="61"/>
          <w:szCs w:val="61"/>
        </w:rPr>
        <w:t>建</w:t>
      </w:r>
      <w:r>
        <w:rPr>
          <w:rFonts w:ascii="仿宋" w:hAnsi="仿宋" w:eastAsia="仿宋" w:cs="仿宋"/>
          <w:spacing w:val="3"/>
          <w:sz w:val="61"/>
          <w:szCs w:val="61"/>
        </w:rPr>
        <w:t>设</w:t>
      </w:r>
      <w:r>
        <w:rPr>
          <w:rFonts w:ascii="仿宋" w:hAnsi="仿宋" w:eastAsia="仿宋" w:cs="仿宋"/>
          <w:spacing w:val="2"/>
          <w:sz w:val="61"/>
          <w:szCs w:val="61"/>
        </w:rPr>
        <w:t>规范》(</w:t>
      </w:r>
      <w:r>
        <w:rPr>
          <w:rFonts w:ascii="仿宋" w:hAnsi="仿宋" w:eastAsia="仿宋" w:cs="仿宋"/>
          <w:sz w:val="61"/>
          <w:szCs w:val="61"/>
        </w:rPr>
        <w:t>DB</w:t>
      </w:r>
      <w:r>
        <w:rPr>
          <w:rFonts w:ascii="仿宋" w:hAnsi="仿宋" w:eastAsia="仿宋" w:cs="仿宋"/>
          <w:spacing w:val="2"/>
          <w:sz w:val="61"/>
          <w:szCs w:val="61"/>
        </w:rPr>
        <w:t>15/</w:t>
      </w:r>
      <w:r>
        <w:rPr>
          <w:rFonts w:ascii="仿宋" w:hAnsi="仿宋" w:eastAsia="仿宋" w:cs="仿宋"/>
          <w:sz w:val="61"/>
          <w:szCs w:val="61"/>
        </w:rPr>
        <w:t>T</w:t>
      </w:r>
      <w:r>
        <w:rPr>
          <w:rFonts w:ascii="仿宋" w:hAnsi="仿宋" w:eastAsia="仿宋" w:cs="仿宋"/>
          <w:spacing w:val="2"/>
          <w:sz w:val="61"/>
          <w:szCs w:val="61"/>
        </w:rPr>
        <w:t xml:space="preserve"> 2093-2021)要求，按照国家和自治区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1"/>
          <w:sz w:val="61"/>
          <w:szCs w:val="61"/>
        </w:rPr>
        <w:t>最新要求细化实施，在法定公开内容中结合决策公开、执行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1"/>
          <w:sz w:val="61"/>
          <w:szCs w:val="61"/>
        </w:rPr>
        <w:t>公开、管理公开、服务公开、结果公开等工作，规范公开</w:t>
      </w:r>
      <w:r>
        <w:rPr>
          <w:rFonts w:ascii="仿宋" w:hAnsi="仿宋" w:eastAsia="仿宋" w:cs="仿宋"/>
          <w:spacing w:val="-19"/>
          <w:sz w:val="61"/>
          <w:szCs w:val="61"/>
        </w:rPr>
        <w:t>规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43"/>
          <w:sz w:val="61"/>
          <w:szCs w:val="61"/>
        </w:rPr>
        <w:t>章</w:t>
      </w:r>
      <w:r>
        <w:rPr>
          <w:rFonts w:ascii="仿宋" w:hAnsi="仿宋" w:eastAsia="仿宋" w:cs="仿宋"/>
          <w:spacing w:val="-22"/>
          <w:sz w:val="61"/>
          <w:szCs w:val="61"/>
        </w:rPr>
        <w:t>、规范性文件、机构职能、行政许可、行政处罚、行政强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33"/>
          <w:sz w:val="61"/>
          <w:szCs w:val="61"/>
        </w:rPr>
        <w:t>制</w:t>
      </w:r>
      <w:r>
        <w:rPr>
          <w:rFonts w:ascii="仿宋" w:hAnsi="仿宋" w:eastAsia="仿宋" w:cs="仿宋"/>
          <w:spacing w:val="-26"/>
          <w:sz w:val="61"/>
          <w:szCs w:val="61"/>
        </w:rPr>
        <w:t>、政府采购、行政事业性收费等信息。</w:t>
      </w:r>
    </w:p>
    <w:p>
      <w:pPr>
        <w:spacing w:before="1" w:line="317" w:lineRule="auto"/>
        <w:ind w:left="795" w:right="149" w:firstLine="121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24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-21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、着眼提升，总结归纳地方标准、配套制度在落实推</w:t>
      </w:r>
      <w:r>
        <w:rPr>
          <w:rFonts w:ascii="黑体" w:hAnsi="黑体" w:eastAsia="黑体" w:cs="黑体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5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广</w:t>
      </w:r>
      <w:r>
        <w:rPr>
          <w:rFonts w:ascii="黑体" w:hAnsi="黑体" w:eastAsia="黑体" w:cs="黑体"/>
          <w:spacing w:val="-21"/>
          <w:sz w:val="61"/>
          <w:szCs w:val="61"/>
          <w14:textOutline w14:w="1119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中的经验做法</w:t>
      </w:r>
    </w:p>
    <w:p>
      <w:pPr>
        <w:spacing w:before="21" w:line="309" w:lineRule="auto"/>
        <w:ind w:left="786" w:right="164" w:firstLine="911"/>
        <w:rPr>
          <w:rFonts w:ascii="宋体" w:hAnsi="宋体" w:eastAsia="宋体" w:cs="宋体"/>
          <w:sz w:val="61"/>
          <w:szCs w:val="61"/>
        </w:rPr>
      </w:pPr>
      <w:r>
        <w:rPr>
          <w:rFonts w:ascii="仿宋" w:hAnsi="仿宋" w:eastAsia="仿宋" w:cs="仿宋"/>
          <w:spacing w:val="-20"/>
          <w:sz w:val="61"/>
          <w:szCs w:val="61"/>
        </w:rPr>
        <w:t>坚</w:t>
      </w:r>
      <w:r>
        <w:rPr>
          <w:rFonts w:ascii="仿宋" w:hAnsi="仿宋" w:eastAsia="仿宋" w:cs="仿宋"/>
          <w:spacing w:val="-14"/>
          <w:sz w:val="61"/>
          <w:szCs w:val="61"/>
        </w:rPr>
        <w:t>持</w:t>
      </w:r>
      <w:r>
        <w:rPr>
          <w:rFonts w:ascii="仿宋" w:hAnsi="仿宋" w:eastAsia="仿宋" w:cs="仿宋"/>
          <w:spacing w:val="-10"/>
          <w:sz w:val="61"/>
          <w:szCs w:val="61"/>
        </w:rPr>
        <w:t>试用推广与健全完善相结合，各地各部门要加大对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7"/>
          <w:sz w:val="61"/>
          <w:szCs w:val="61"/>
        </w:rPr>
        <w:t>地</w:t>
      </w:r>
      <w:r>
        <w:rPr>
          <w:rFonts w:ascii="仿宋" w:hAnsi="仿宋" w:eastAsia="仿宋" w:cs="仿宋"/>
          <w:spacing w:val="-21"/>
          <w:sz w:val="61"/>
          <w:szCs w:val="61"/>
        </w:rPr>
        <w:t>方标准、配套制度落实工作的业务指导，注重对产生意见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35"/>
          <w:sz w:val="61"/>
          <w:szCs w:val="61"/>
        </w:rPr>
        <w:t>建</w:t>
      </w:r>
      <w:r>
        <w:rPr>
          <w:rFonts w:ascii="仿宋" w:hAnsi="仿宋" w:eastAsia="仿宋" w:cs="仿宋"/>
          <w:spacing w:val="-21"/>
          <w:sz w:val="61"/>
          <w:szCs w:val="61"/>
        </w:rPr>
        <w:t>议的收集整理，定期调度有关情况，建立反馈机制、畅通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9"/>
          <w:sz w:val="61"/>
          <w:szCs w:val="61"/>
        </w:rPr>
        <w:t>反</w:t>
      </w:r>
      <w:r>
        <w:rPr>
          <w:rFonts w:ascii="仿宋" w:hAnsi="仿宋" w:eastAsia="仿宋" w:cs="仿宋"/>
          <w:spacing w:val="-20"/>
          <w:sz w:val="61"/>
          <w:szCs w:val="61"/>
        </w:rPr>
        <w:t>馈渠道，对推广落实中发现的问题，及时报送上级政务公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6"/>
          <w:sz w:val="61"/>
          <w:szCs w:val="61"/>
        </w:rPr>
        <w:t>开工作主管</w:t>
      </w:r>
      <w:r>
        <w:rPr>
          <w:rFonts w:ascii="仿宋" w:hAnsi="仿宋" w:eastAsia="仿宋" w:cs="仿宋"/>
          <w:spacing w:val="4"/>
          <w:sz w:val="61"/>
          <w:szCs w:val="61"/>
        </w:rPr>
        <w:t>部</w:t>
      </w:r>
      <w:r>
        <w:rPr>
          <w:rFonts w:ascii="仿宋" w:hAnsi="仿宋" w:eastAsia="仿宋" w:cs="仿宋"/>
          <w:spacing w:val="3"/>
          <w:sz w:val="61"/>
          <w:szCs w:val="61"/>
        </w:rPr>
        <w:t>门。各地各部门政务公开工作主管部门要于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10"/>
          <w:sz w:val="61"/>
          <w:szCs w:val="61"/>
        </w:rPr>
        <w:t>2</w:t>
      </w:r>
      <w:r>
        <w:rPr>
          <w:rFonts w:ascii="仿宋" w:hAnsi="仿宋" w:eastAsia="仿宋" w:cs="仿宋"/>
          <w:spacing w:val="-8"/>
          <w:sz w:val="61"/>
          <w:szCs w:val="61"/>
        </w:rPr>
        <w:t>021年9月底前向市政务公开工作领导小组办公室报送地方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26"/>
          <w:sz w:val="61"/>
          <w:szCs w:val="61"/>
        </w:rPr>
        <w:t>标</w:t>
      </w:r>
      <w:r>
        <w:rPr>
          <w:rFonts w:ascii="仿宋" w:hAnsi="仿宋" w:eastAsia="仿宋" w:cs="仿宋"/>
          <w:spacing w:val="-20"/>
          <w:sz w:val="61"/>
          <w:szCs w:val="61"/>
        </w:rPr>
        <w:t>准、配套制度推广落实工作中的典型经验做法、存在问题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19"/>
          <w:sz w:val="61"/>
          <w:szCs w:val="61"/>
        </w:rPr>
        <w:t>和</w:t>
      </w:r>
      <w:r>
        <w:rPr>
          <w:rFonts w:ascii="仿宋" w:hAnsi="仿宋" w:eastAsia="仿宋" w:cs="仿宋"/>
          <w:spacing w:val="-17"/>
          <w:sz w:val="61"/>
          <w:szCs w:val="61"/>
        </w:rPr>
        <w:t>意见建议。联系人： 代冬冬，联系电话： 8837062,电子</w:t>
      </w:r>
      <w:r>
        <w:rPr>
          <w:rFonts w:ascii="仿宋" w:hAnsi="仿宋" w:eastAsia="仿宋" w:cs="仿宋"/>
          <w:sz w:val="61"/>
          <w:szCs w:val="61"/>
        </w:rPr>
        <w:t xml:space="preserve"> </w:t>
      </w:r>
      <w:r>
        <w:rPr>
          <w:rFonts w:ascii="仿宋" w:hAnsi="仿宋" w:eastAsia="仿宋" w:cs="仿宋"/>
          <w:spacing w:val="-18"/>
          <w:sz w:val="61"/>
          <w:szCs w:val="61"/>
        </w:rPr>
        <w:t xml:space="preserve">邮箱： </w:t>
      </w:r>
      <w:r>
        <w:rPr>
          <w:rFonts w:ascii="Times New Roman" w:hAnsi="Times New Roman" w:eastAsia="Times New Roman" w:cs="Times New Roman"/>
          <w:spacing w:val="-18"/>
          <w:sz w:val="61"/>
          <w:szCs w:val="61"/>
        </w:rPr>
        <w:t>tlzwgkb4140163.co</w:t>
      </w:r>
      <w:r>
        <w:rPr>
          <w:rFonts w:ascii="Times New Roman" w:hAnsi="Times New Roman" w:eastAsia="Times New Roman" w:cs="Times New Roman"/>
          <w:spacing w:val="-14"/>
          <w:sz w:val="61"/>
          <w:szCs w:val="61"/>
        </w:rPr>
        <w:t>m</w:t>
      </w:r>
      <w:r>
        <w:rPr>
          <w:rFonts w:ascii="宋体" w:hAnsi="宋体" w:eastAsia="宋体" w:cs="宋体"/>
          <w:spacing w:val="-18"/>
          <w:sz w:val="61"/>
          <w:szCs w:val="61"/>
        </w:rPr>
        <w:t>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99" w:line="803" w:lineRule="exact"/>
        <w:ind w:left="7789"/>
        <w:rPr>
          <w:rFonts w:ascii="仿宋" w:hAnsi="仿宋" w:eastAsia="仿宋" w:cs="仿宋"/>
          <w:sz w:val="61"/>
          <w:szCs w:val="61"/>
        </w:rPr>
      </w:pPr>
      <w:r>
        <w:rPr>
          <w:rFonts w:ascii="仿宋" w:hAnsi="仿宋" w:eastAsia="仿宋" w:cs="仿宋"/>
          <w:spacing w:val="2"/>
          <w:position w:val="3"/>
          <w:sz w:val="61"/>
          <w:szCs w:val="61"/>
        </w:rPr>
        <w:t>-4-</w:t>
      </w:r>
    </w:p>
    <w:p>
      <w:pPr>
        <w:sectPr>
          <w:footerReference r:id="rId7" w:type="default"/>
          <w:pgSz w:w="23276" w:h="31681"/>
          <w:pgMar w:top="2692" w:right="3491" w:bottom="400" w:left="3491" w:header="0" w:footer="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9183370</wp:posOffset>
            </wp:positionH>
            <wp:positionV relativeFrom="page">
              <wp:posOffset>3997960</wp:posOffset>
            </wp:positionV>
            <wp:extent cx="2868295" cy="287337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8115" cy="28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208" w:line="223" w:lineRule="auto"/>
        <w:ind w:left="2389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67"/>
          <w:sz w:val="64"/>
          <w:szCs w:val="64"/>
        </w:rPr>
        <w:t>附件： 1. 自治区政务公开地方标</w:t>
      </w:r>
      <w:r>
        <w:rPr>
          <w:rFonts w:ascii="仿宋" w:hAnsi="仿宋" w:eastAsia="仿宋" w:cs="仿宋"/>
          <w:spacing w:val="-66"/>
          <w:sz w:val="64"/>
          <w:szCs w:val="64"/>
        </w:rPr>
        <w:t>准</w:t>
      </w:r>
    </w:p>
    <w:p>
      <w:pPr>
        <w:spacing w:before="264" w:line="842" w:lineRule="exact"/>
        <w:ind w:left="4150"/>
        <w:rPr>
          <w:rFonts w:ascii="仿宋" w:hAnsi="仿宋" w:eastAsia="仿宋" w:cs="仿宋"/>
          <w:sz w:val="64"/>
          <w:szCs w:val="64"/>
        </w:rPr>
      </w:pPr>
      <w:r>
        <w:rPr>
          <w:rFonts w:ascii="仿宋" w:hAnsi="仿宋" w:eastAsia="仿宋" w:cs="仿宋"/>
          <w:spacing w:val="-45"/>
          <w:position w:val="4"/>
          <w:sz w:val="64"/>
          <w:szCs w:val="64"/>
        </w:rPr>
        <w:t>2</w:t>
      </w:r>
      <w:r>
        <w:rPr>
          <w:rFonts w:ascii="仿宋" w:hAnsi="仿宋" w:eastAsia="仿宋" w:cs="仿宋"/>
          <w:spacing w:val="-33"/>
          <w:position w:val="4"/>
          <w:sz w:val="64"/>
          <w:szCs w:val="64"/>
        </w:rPr>
        <w:t>.通辽市政府信息公开相关配套制度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08" w:line="221" w:lineRule="auto"/>
        <w:ind w:left="2597"/>
        <w:rPr>
          <w:rFonts w:ascii="仿宋" w:hAnsi="仿宋" w:eastAsia="仿宋" w:cs="仿宋"/>
          <w:sz w:val="64"/>
          <w:szCs w:val="64"/>
        </w:rPr>
      </w:pPr>
      <w:r>
        <w:pict>
          <v:shape id="_x0000_s1026" o:spid="_x0000_s1026" o:spt="202" type="#_x0000_t202" style="position:absolute;left:0pt;margin-left:547.5pt;margin-top:-40.3pt;height:40.65pt;width:231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/>
                    <w:rPr>
                      <w:rFonts w:ascii="仿宋" w:hAnsi="仿宋" w:eastAsia="仿宋" w:cs="仿宋"/>
                      <w:sz w:val="64"/>
                      <w:szCs w:val="64"/>
                    </w:rPr>
                  </w:pPr>
                  <w:r>
                    <w:rPr>
                      <w:rFonts w:ascii="仿宋" w:hAnsi="仿宋" w:eastAsia="仿宋" w:cs="仿宋"/>
                      <w:spacing w:val="-45"/>
                      <w:sz w:val="64"/>
                      <w:szCs w:val="64"/>
                    </w:rPr>
                    <w:t>2</w:t>
                  </w:r>
                  <w:r>
                    <w:rPr>
                      <w:rFonts w:ascii="仿宋" w:hAnsi="仿宋" w:eastAsia="仿宋" w:cs="仿宋"/>
                      <w:spacing w:val="-41"/>
                      <w:sz w:val="64"/>
                      <w:szCs w:val="64"/>
                    </w:rPr>
                    <w:t>021 年6 月21 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0"/>
          <w:sz w:val="64"/>
          <w:szCs w:val="64"/>
        </w:rPr>
        <w:t>(</w:t>
      </w:r>
      <w:r>
        <w:rPr>
          <w:rFonts w:ascii="仿宋" w:hAnsi="仿宋" w:eastAsia="仿宋" w:cs="仿宋"/>
          <w:spacing w:val="-6"/>
          <w:sz w:val="64"/>
          <w:szCs w:val="64"/>
        </w:rPr>
        <w:t>此件公开发布)</w:t>
      </w:r>
    </w:p>
    <w:sectPr>
      <w:footerReference r:id="rId8" w:type="default"/>
      <w:pgSz w:w="23036" w:h="31680"/>
      <w:pgMar w:top="2692" w:right="3455" w:bottom="2514" w:left="3455" w:header="0" w:footer="1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58" w:lineRule="exact"/>
      <w:ind w:left="7791"/>
      <w:rPr>
        <w:rFonts w:ascii="仿宋" w:hAnsi="仿宋" w:eastAsia="仿宋" w:cs="仿宋"/>
        <w:sz w:val="50"/>
        <w:szCs w:val="50"/>
      </w:rPr>
    </w:pPr>
    <w:r>
      <w:rPr>
        <w:rFonts w:ascii="仿宋" w:hAnsi="仿宋" w:eastAsia="仿宋" w:cs="仿宋"/>
        <w:spacing w:val="2"/>
        <w:position w:val="2"/>
        <w:sz w:val="50"/>
        <w:szCs w:val="50"/>
      </w:rPr>
      <w:t>-2</w:t>
    </w:r>
    <w:r>
      <w:rPr>
        <w:rFonts w:ascii="仿宋" w:hAnsi="仿宋" w:eastAsia="仿宋" w:cs="仿宋"/>
        <w:spacing w:val="1"/>
        <w:position w:val="2"/>
        <w:sz w:val="50"/>
        <w:szCs w:val="5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24" w:lineRule="exact"/>
      <w:ind w:left="8152"/>
      <w:rPr>
        <w:rFonts w:ascii="仿宋" w:hAnsi="仿宋" w:eastAsia="仿宋" w:cs="仿宋"/>
        <w:sz w:val="55"/>
        <w:szCs w:val="55"/>
      </w:rPr>
    </w:pPr>
    <w:r>
      <w:rPr>
        <w:rFonts w:ascii="仿宋" w:hAnsi="仿宋" w:eastAsia="仿宋" w:cs="仿宋"/>
        <w:spacing w:val="1"/>
        <w:position w:val="3"/>
        <w:sz w:val="55"/>
        <w:szCs w:val="55"/>
      </w:rPr>
      <w:t>-</w:t>
    </w:r>
    <w:r>
      <w:rPr>
        <w:rFonts w:ascii="仿宋" w:hAnsi="仿宋" w:eastAsia="仿宋" w:cs="仿宋"/>
        <w:position w:val="3"/>
        <w:sz w:val="55"/>
        <w:szCs w:val="55"/>
      </w:rPr>
      <w:t>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8206"/>
      <w:rPr>
        <w:rFonts w:ascii="仿宋" w:hAnsi="仿宋" w:eastAsia="仿宋" w:cs="仿宋"/>
        <w:sz w:val="53"/>
        <w:szCs w:val="53"/>
      </w:rPr>
    </w:pPr>
    <w:r>
      <w:rPr>
        <w:rFonts w:ascii="仿宋" w:hAnsi="仿宋" w:eastAsia="仿宋" w:cs="仿宋"/>
        <w:spacing w:val="1"/>
        <w:sz w:val="53"/>
        <w:szCs w:val="53"/>
      </w:rPr>
      <w:t>-5</w:t>
    </w:r>
    <w:r>
      <w:rPr>
        <w:rFonts w:ascii="仿宋" w:hAnsi="仿宋" w:eastAsia="仿宋" w:cs="仿宋"/>
        <w:sz w:val="53"/>
        <w:szCs w:val="53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B63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2022-07-19T18:45:00Z</dcterms:created>
  <dc:creator>Kingsoft-PDF</dc:creator>
  <cp:keywords>62d68b301d1b0400154b05ef</cp:keywords>
  <cp:lastModifiedBy>  </cp:lastModifiedBy>
  <dcterms:modified xsi:type="dcterms:W3CDTF">2022-07-19T10:47:56Z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2022-07-19T18:45:22Z</vt:filetime>
  </property>
  <property fmtid="{D5CDD505-2E9C-101B-9397-08002B2CF9AE}" pid="4" name="KSOProductBuildVer">
    <vt:lpwstr>2052-11.1.0.11411</vt:lpwstr>
  </property>
  <property fmtid="{D5CDD505-2E9C-101B-9397-08002B2CF9AE}" pid="5" name="ICV">
    <vt:lpwstr>B61D893156D94DD4889045CB33FBD4F6</vt:lpwstr>
  </property>
</Properties>
</file>