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1" w:rsidRDefault="00513851">
      <w:pPr>
        <w:ind w:firstLineChars="200" w:firstLine="640"/>
        <w:rPr>
          <w:rFonts w:cs="Times New Roman"/>
          <w:sz w:val="32"/>
          <w:szCs w:val="32"/>
        </w:rPr>
      </w:pPr>
    </w:p>
    <w:p w:rsidR="00513851" w:rsidRDefault="00155103">
      <w:pPr>
        <w:ind w:firstLineChars="200" w:firstLine="640"/>
        <w:rPr>
          <w:rFonts w:cs="Times New Roman"/>
          <w:sz w:val="32"/>
          <w:szCs w:val="32"/>
        </w:rPr>
      </w:pPr>
      <w:r>
        <w:rPr>
          <w:rFonts w:cs="Times New Roman" w:hint="eastAsia"/>
          <w:sz w:val="32"/>
          <w:szCs w:val="32"/>
        </w:rPr>
        <w:t>报告样式</w:t>
      </w:r>
    </w:p>
    <w:p w:rsidR="00513851" w:rsidRDefault="00513851">
      <w:pPr>
        <w:spacing w:line="336" w:lineRule="auto"/>
        <w:jc w:val="center"/>
        <w:rPr>
          <w:rFonts w:ascii="仿宋_GB2312" w:eastAsia="仿宋_GB2312" w:hAnsi="宋体"/>
          <w:sz w:val="32"/>
          <w:szCs w:val="32"/>
        </w:rPr>
      </w:pPr>
    </w:p>
    <w:p w:rsidR="00513851" w:rsidRDefault="00513851">
      <w:pPr>
        <w:spacing w:line="560" w:lineRule="exact"/>
        <w:jc w:val="center"/>
        <w:rPr>
          <w:rFonts w:ascii="宋体" w:hAnsi="宋体"/>
          <w:b/>
          <w:sz w:val="44"/>
          <w:szCs w:val="44"/>
        </w:rPr>
      </w:pPr>
    </w:p>
    <w:p w:rsidR="00513851" w:rsidRDefault="00513851">
      <w:pPr>
        <w:spacing w:line="560" w:lineRule="exact"/>
        <w:jc w:val="center"/>
        <w:rPr>
          <w:rFonts w:ascii="宋体" w:hAnsi="宋体"/>
          <w:b/>
          <w:sz w:val="44"/>
          <w:szCs w:val="44"/>
        </w:rPr>
      </w:pPr>
    </w:p>
    <w:p w:rsidR="00513851" w:rsidRDefault="00441656">
      <w:pPr>
        <w:spacing w:line="560" w:lineRule="exact"/>
        <w:jc w:val="center"/>
        <w:rPr>
          <w:rFonts w:ascii="宋体" w:hAnsi="宋体"/>
          <w:b/>
          <w:sz w:val="44"/>
          <w:szCs w:val="44"/>
          <w:lang w:val="en-US"/>
        </w:rPr>
      </w:pPr>
      <w:r>
        <w:rPr>
          <w:rFonts w:ascii="宋体" w:hAnsi="宋体" w:hint="eastAsia"/>
          <w:b/>
          <w:sz w:val="44"/>
          <w:szCs w:val="44"/>
        </w:rPr>
        <w:t>奈曼旗人力资源和社会保障</w:t>
      </w:r>
      <w:r w:rsidR="00155103">
        <w:rPr>
          <w:rFonts w:ascii="宋体" w:hAnsi="宋体" w:hint="eastAsia"/>
          <w:b/>
          <w:sz w:val="44"/>
          <w:szCs w:val="44"/>
        </w:rPr>
        <w:t>局所属</w:t>
      </w:r>
      <w:r>
        <w:rPr>
          <w:rFonts w:ascii="宋体" w:hAnsi="宋体" w:hint="eastAsia"/>
          <w:b/>
          <w:sz w:val="44"/>
          <w:szCs w:val="44"/>
          <w:lang w:val="en-US"/>
        </w:rPr>
        <w:t>奈曼旗社会保险事业服务</w:t>
      </w:r>
      <w:r w:rsidR="00155103">
        <w:rPr>
          <w:rFonts w:ascii="宋体" w:hAnsi="宋体" w:hint="eastAsia"/>
          <w:b/>
          <w:sz w:val="44"/>
          <w:szCs w:val="44"/>
          <w:lang w:val="en-US"/>
        </w:rPr>
        <w:t>中心</w:t>
      </w:r>
    </w:p>
    <w:p w:rsidR="00513851" w:rsidRDefault="00155103">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sidR="009574F3">
        <w:rPr>
          <w:rFonts w:ascii="宋体" w:hAnsi="宋体" w:hint="eastAsia"/>
          <w:b/>
          <w:sz w:val="44"/>
          <w:szCs w:val="44"/>
          <w:lang w:val="en-US"/>
        </w:rPr>
        <w:t>2</w:t>
      </w:r>
      <w:r>
        <w:rPr>
          <w:rFonts w:ascii="宋体" w:hAnsi="宋体" w:hint="eastAsia"/>
          <w:b/>
          <w:sz w:val="44"/>
          <w:szCs w:val="44"/>
        </w:rPr>
        <w:t>年预算公开报告</w:t>
      </w: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Pr="009574F3" w:rsidRDefault="00513851">
      <w:pPr>
        <w:spacing w:line="336" w:lineRule="auto"/>
        <w:jc w:val="center"/>
        <w:rPr>
          <w:rFonts w:ascii="方正小标宋简体" w:eastAsia="方正小标宋简体"/>
          <w:sz w:val="32"/>
          <w:szCs w:val="32"/>
        </w:rPr>
      </w:pPr>
      <w:bookmarkStart w:id="0" w:name="_GoBack"/>
      <w:bookmarkEnd w:id="0"/>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155103">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sidR="001E1E95">
        <w:rPr>
          <w:rFonts w:ascii="楷体_GB2312" w:eastAsia="楷体_GB2312" w:hint="eastAsia"/>
          <w:sz w:val="32"/>
          <w:szCs w:val="32"/>
          <w:lang w:val="en-US"/>
        </w:rPr>
        <w:t>2</w:t>
      </w:r>
      <w:r>
        <w:rPr>
          <w:rFonts w:ascii="楷体_GB2312" w:eastAsia="楷体_GB2312" w:hint="eastAsia"/>
          <w:sz w:val="32"/>
          <w:szCs w:val="32"/>
        </w:rPr>
        <w:t>年</w:t>
      </w:r>
      <w:r w:rsidR="00634F4C">
        <w:rPr>
          <w:rFonts w:ascii="楷体_GB2312" w:eastAsia="楷体_GB2312" w:hint="eastAsia"/>
          <w:sz w:val="32"/>
          <w:szCs w:val="32"/>
        </w:rPr>
        <w:t>2</w:t>
      </w:r>
      <w:r>
        <w:rPr>
          <w:rFonts w:ascii="楷体_GB2312" w:eastAsia="楷体_GB2312" w:hint="eastAsia"/>
          <w:sz w:val="32"/>
          <w:szCs w:val="32"/>
        </w:rPr>
        <w:t>月</w:t>
      </w:r>
      <w:r w:rsidR="00634F4C">
        <w:rPr>
          <w:rFonts w:ascii="楷体_GB2312" w:eastAsia="楷体_GB2312" w:hint="eastAsia"/>
          <w:sz w:val="32"/>
          <w:szCs w:val="32"/>
        </w:rPr>
        <w:t>10</w:t>
      </w:r>
      <w:r>
        <w:rPr>
          <w:rFonts w:ascii="楷体_GB2312" w:eastAsia="楷体_GB2312" w:hint="eastAsia"/>
          <w:sz w:val="32"/>
          <w:szCs w:val="32"/>
        </w:rPr>
        <w:t>日</w:t>
      </w:r>
    </w:p>
    <w:p w:rsidR="00E43AC6" w:rsidRDefault="00E43AC6">
      <w:pPr>
        <w:adjustRightInd w:val="0"/>
        <w:snapToGrid w:val="0"/>
        <w:spacing w:line="560" w:lineRule="exact"/>
        <w:jc w:val="center"/>
        <w:rPr>
          <w:rFonts w:ascii="楷体_GB2312" w:eastAsia="楷体_GB2312" w:hAnsi="宋体"/>
          <w:b/>
          <w:color w:val="000000"/>
          <w:sz w:val="36"/>
          <w:szCs w:val="36"/>
        </w:rPr>
      </w:pPr>
    </w:p>
    <w:p w:rsidR="00513851" w:rsidRDefault="00155103">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513851" w:rsidRDefault="00155103">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513851" w:rsidRDefault="00155103">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1F5E2C">
        <w:rPr>
          <w:rFonts w:ascii="楷体_GB2312" w:eastAsia="楷体_GB2312" w:hAnsi="黑体" w:hint="eastAsia"/>
          <w:b/>
          <w:color w:val="000000"/>
          <w:sz w:val="32"/>
          <w:szCs w:val="32"/>
        </w:rPr>
        <w:t>2</w:t>
      </w:r>
      <w:r>
        <w:rPr>
          <w:rFonts w:ascii="楷体_GB2312" w:eastAsia="楷体_GB2312" w:hAnsi="黑体" w:hint="eastAsia"/>
          <w:b/>
          <w:color w:val="000000"/>
          <w:sz w:val="32"/>
          <w:szCs w:val="32"/>
        </w:rPr>
        <w:t>年部门预算安排情况说明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970FAF" w:rsidRPr="00970FAF" w:rsidRDefault="00970FAF" w:rsidP="00970FAF">
      <w:pPr>
        <w:adjustRightInd w:val="0"/>
        <w:snapToGrid w:val="0"/>
        <w:spacing w:line="560" w:lineRule="exact"/>
        <w:ind w:firstLineChars="200" w:firstLine="640"/>
        <w:rPr>
          <w:rFonts w:ascii="楷体_GB2312" w:eastAsia="楷体_GB2312" w:hAnsi="黑体"/>
          <w:color w:val="000000"/>
          <w:sz w:val="32"/>
          <w:szCs w:val="32"/>
        </w:rPr>
      </w:pPr>
      <w:r w:rsidRPr="00970FAF">
        <w:rPr>
          <w:rFonts w:ascii="楷体_GB2312" w:eastAsia="楷体_GB2312" w:hAnsi="黑体" w:hint="eastAsia"/>
          <w:color w:val="000000"/>
          <w:sz w:val="32"/>
          <w:szCs w:val="32"/>
        </w:rPr>
        <w:t>四、国有资本经营</w:t>
      </w:r>
      <w:r w:rsidRPr="00970FAF">
        <w:rPr>
          <w:rFonts w:ascii="楷体_GB2312" w:eastAsia="楷体_GB2312" w:hAnsi="黑体"/>
          <w:color w:val="000000"/>
          <w:sz w:val="32"/>
          <w:szCs w:val="32"/>
        </w:rPr>
        <w:t>预算</w:t>
      </w:r>
      <w:r w:rsidRPr="00970FAF">
        <w:rPr>
          <w:rFonts w:ascii="楷体_GB2312" w:eastAsia="楷体_GB2312" w:hAnsi="黑体" w:hint="eastAsia"/>
          <w:color w:val="000000"/>
          <w:sz w:val="32"/>
          <w:szCs w:val="32"/>
        </w:rPr>
        <w:t>财政拨款支出情况说明</w:t>
      </w:r>
    </w:p>
    <w:p w:rsidR="00513851" w:rsidRDefault="00970FAF">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w:t>
      </w:r>
      <w:r w:rsidR="00155103">
        <w:rPr>
          <w:rFonts w:ascii="楷体_GB2312" w:eastAsia="楷体_GB2312" w:hAnsi="黑体" w:hint="eastAsia"/>
          <w:color w:val="000000"/>
          <w:sz w:val="32"/>
          <w:szCs w:val="32"/>
        </w:rPr>
        <w:t>、财政拨款“三公”经费预算情况说明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13851" w:rsidRDefault="00155103">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sidR="00947855">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DF09A0"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9.</w:t>
      </w:r>
      <w:r w:rsidR="0030600E" w:rsidRPr="0030600E">
        <w:rPr>
          <w:rFonts w:ascii="楷体_GB2312" w:eastAsia="楷体_GB2312" w:hAnsi="黑体" w:hint="eastAsia"/>
          <w:color w:val="000000"/>
          <w:sz w:val="32"/>
          <w:szCs w:val="32"/>
        </w:rPr>
        <w:t xml:space="preserve"> </w:t>
      </w:r>
      <w:r w:rsidR="0030600E">
        <w:rPr>
          <w:rFonts w:ascii="楷体_GB2312" w:eastAsia="楷体_GB2312" w:hAnsi="黑体" w:hint="eastAsia"/>
          <w:color w:val="000000"/>
          <w:sz w:val="32"/>
          <w:szCs w:val="32"/>
        </w:rPr>
        <w:t>项目支出绩效目标申报表</w:t>
      </w:r>
    </w:p>
    <w:p w:rsidR="00DF09A0" w:rsidRDefault="00DF09A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10.</w:t>
      </w:r>
      <w:r w:rsidR="0030600E" w:rsidRPr="0030600E">
        <w:rPr>
          <w:rFonts w:ascii="楷体_GB2312" w:eastAsia="楷体_GB2312" w:hAnsi="黑体" w:hint="eastAsia"/>
          <w:color w:val="000000"/>
          <w:sz w:val="32"/>
          <w:szCs w:val="32"/>
        </w:rPr>
        <w:t xml:space="preserve"> </w:t>
      </w:r>
      <w:r w:rsidR="0030600E">
        <w:rPr>
          <w:rFonts w:ascii="楷体_GB2312" w:eastAsia="楷体_GB2312" w:hAnsi="黑体" w:hint="eastAsia"/>
          <w:color w:val="000000"/>
          <w:sz w:val="32"/>
          <w:szCs w:val="32"/>
        </w:rPr>
        <w:t>政府采购预算明细表</w:t>
      </w:r>
    </w:p>
    <w:p w:rsidR="00513851" w:rsidRDefault="00DF09A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11</w:t>
      </w:r>
      <w:r w:rsidR="0030600E">
        <w:rPr>
          <w:rFonts w:ascii="楷体_GB2312" w:eastAsia="楷体_GB2312" w:hAnsi="黑体" w:hint="eastAsia"/>
          <w:color w:val="000000"/>
          <w:sz w:val="32"/>
          <w:szCs w:val="32"/>
        </w:rPr>
        <w:t>部门项目支出</w:t>
      </w:r>
    </w:p>
    <w:p w:rsidR="00513851" w:rsidRDefault="00DF09A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12</w:t>
      </w:r>
      <w:r w:rsidR="00155103">
        <w:rPr>
          <w:rFonts w:ascii="楷体_GB2312" w:eastAsia="楷体_GB2312" w:hAnsi="黑体" w:hint="eastAsia"/>
          <w:color w:val="000000"/>
          <w:sz w:val="32"/>
          <w:szCs w:val="32"/>
          <w:lang w:val="en-US"/>
        </w:rPr>
        <w:t>.</w:t>
      </w:r>
      <w:r w:rsidR="0030600E" w:rsidRPr="0030600E">
        <w:rPr>
          <w:rFonts w:ascii="楷体_GB2312" w:eastAsia="楷体_GB2312" w:hAnsi="黑体" w:hint="eastAsia"/>
          <w:color w:val="000000"/>
          <w:sz w:val="32"/>
          <w:szCs w:val="32"/>
          <w:lang w:val="en-US"/>
        </w:rPr>
        <w:t xml:space="preserve"> </w:t>
      </w:r>
      <w:r w:rsidR="0030600E">
        <w:rPr>
          <w:rFonts w:ascii="楷体_GB2312" w:eastAsia="楷体_GB2312" w:hAnsi="黑体" w:hint="eastAsia"/>
          <w:color w:val="000000"/>
          <w:sz w:val="32"/>
          <w:szCs w:val="32"/>
          <w:lang w:val="en-US"/>
        </w:rPr>
        <w:t>国有资本经营预算</w:t>
      </w:r>
    </w:p>
    <w:p w:rsidR="00513851" w:rsidRDefault="00513851">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E43AC6" w:rsidRDefault="00E43AC6">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rsidP="00671141">
      <w:pPr>
        <w:spacing w:line="560" w:lineRule="exact"/>
        <w:rPr>
          <w:rFonts w:ascii="楷体_GB2312" w:eastAsia="楷体_GB2312"/>
          <w:b/>
          <w:sz w:val="36"/>
          <w:szCs w:val="36"/>
        </w:rPr>
      </w:pPr>
    </w:p>
    <w:p w:rsidR="00513851" w:rsidRDefault="00155103">
      <w:pPr>
        <w:spacing w:line="560" w:lineRule="exact"/>
        <w:jc w:val="center"/>
        <w:rPr>
          <w:rFonts w:ascii="楷体_GB2312" w:eastAsia="楷体_GB2312"/>
          <w:b/>
          <w:sz w:val="36"/>
          <w:szCs w:val="36"/>
        </w:rPr>
      </w:pPr>
      <w:r>
        <w:rPr>
          <w:rFonts w:ascii="楷体_GB2312" w:eastAsia="楷体_GB2312" w:hint="eastAsia"/>
          <w:b/>
          <w:sz w:val="36"/>
          <w:szCs w:val="36"/>
        </w:rPr>
        <w:t>第一部分  部门概况</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513851" w:rsidRDefault="00155103">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462192" w:rsidRPr="00917EF9" w:rsidRDefault="00462192">
      <w:pPr>
        <w:snapToGrid w:val="0"/>
        <w:spacing w:line="500" w:lineRule="exact"/>
        <w:ind w:firstLine="640"/>
        <w:rPr>
          <w:rFonts w:asciiTheme="minorEastAsia" w:hAnsiTheme="minorEastAsia"/>
          <w:sz w:val="32"/>
          <w:szCs w:val="32"/>
        </w:rPr>
      </w:pPr>
      <w:r w:rsidRPr="00917EF9">
        <w:rPr>
          <w:rFonts w:ascii="宋体" w:eastAsia="宋体" w:hAnsi="宋体" w:cs="Times New Roman" w:hint="eastAsia"/>
          <w:kern w:val="2"/>
          <w:sz w:val="32"/>
          <w:szCs w:val="32"/>
          <w:lang w:val="en-US"/>
        </w:rPr>
        <w:t>整合奈曼旗社会保险中心、奈曼旗城乡居民养老保险管理中心、奈曼旗工伤保险服务中心，组建奈曼旗社会保险事业服务中心，为奈曼旗人力资源和社会保障局所属的公益一类事业单位，机构规格相当于正科级。</w:t>
      </w:r>
    </w:p>
    <w:p w:rsidR="00671141" w:rsidRPr="00CA1754" w:rsidRDefault="00671141" w:rsidP="00671141">
      <w:pPr>
        <w:snapToGrid w:val="0"/>
        <w:spacing w:line="560" w:lineRule="exact"/>
        <w:ind w:firstLine="640"/>
        <w:rPr>
          <w:rFonts w:ascii="楷体_GB2312" w:eastAsia="楷体_GB2312"/>
          <w:sz w:val="32"/>
          <w:szCs w:val="32"/>
        </w:rPr>
      </w:pPr>
      <w:r w:rsidRPr="00CA1754">
        <w:rPr>
          <w:rFonts w:ascii="楷体_GB2312" w:eastAsia="楷体_GB2312" w:hint="eastAsia"/>
          <w:sz w:val="32"/>
          <w:szCs w:val="32"/>
        </w:rPr>
        <w:t>（二）部门主要职责</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32"/>
          <w:lang w:val="en-US"/>
        </w:rPr>
      </w:pPr>
      <w:r w:rsidRPr="00F51358">
        <w:rPr>
          <w:rFonts w:ascii="宋体" w:eastAsia="宋体" w:hAnsi="宋体" w:cs="Times New Roman" w:hint="eastAsia"/>
          <w:kern w:val="2"/>
          <w:sz w:val="32"/>
          <w:szCs w:val="32"/>
          <w:lang w:val="en-US"/>
        </w:rPr>
        <w:t>1.贯彻执行国家、自治区、通辽市关于社会保险方面的法律法规、政策规定，依法经办基本养老保险</w:t>
      </w:r>
      <w:r w:rsidRPr="00F51358">
        <w:rPr>
          <w:rFonts w:ascii="宋体" w:eastAsia="宋体" w:hAnsi="宋体" w:cs="Times New Roman" w:hint="eastAsia"/>
          <w:kern w:val="2"/>
          <w:sz w:val="32"/>
          <w:szCs w:val="24"/>
          <w:lang w:val="en-US"/>
        </w:rPr>
        <w:t>（企业职工养老保险、城乡居民养老保险、机关事业养老保险）</w:t>
      </w:r>
      <w:r w:rsidRPr="00F51358">
        <w:rPr>
          <w:rFonts w:ascii="宋体" w:eastAsia="宋体" w:hAnsi="宋体" w:cs="Times New Roman" w:hint="eastAsia"/>
          <w:kern w:val="2"/>
          <w:sz w:val="32"/>
          <w:szCs w:val="32"/>
          <w:lang w:val="en-US"/>
        </w:rPr>
        <w:t>和工伤保险工作。</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24"/>
          <w:lang w:val="en-US"/>
        </w:rPr>
      </w:pPr>
      <w:r w:rsidRPr="00F51358">
        <w:rPr>
          <w:rFonts w:ascii="宋体" w:eastAsia="宋体" w:hAnsi="宋体" w:cs="Times New Roman" w:hint="eastAsia"/>
          <w:kern w:val="2"/>
          <w:sz w:val="32"/>
          <w:szCs w:val="24"/>
          <w:lang w:val="en-US"/>
        </w:rPr>
        <w:t>2. 承担旗本级机关事业单位工作人员、企业职工、灵活就业人员基本养老保险经办服务工作。</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24"/>
          <w:lang w:val="en-US"/>
        </w:rPr>
      </w:pPr>
      <w:r w:rsidRPr="00F51358">
        <w:rPr>
          <w:rFonts w:ascii="宋体" w:eastAsia="宋体" w:hAnsi="宋体" w:cs="Times New Roman" w:hint="eastAsia"/>
          <w:kern w:val="2"/>
          <w:sz w:val="32"/>
          <w:szCs w:val="24"/>
          <w:lang w:val="en-US"/>
        </w:rPr>
        <w:t>3. 承担全旗工伤保险待遇核定、发放及旗本级工伤保险经办服务工作。</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24"/>
          <w:lang w:val="en-US"/>
        </w:rPr>
      </w:pPr>
      <w:r w:rsidRPr="00F51358">
        <w:rPr>
          <w:rFonts w:ascii="宋体" w:eastAsia="宋体" w:hAnsi="宋体" w:cs="Times New Roman" w:hint="eastAsia"/>
          <w:kern w:val="2"/>
          <w:sz w:val="32"/>
          <w:szCs w:val="24"/>
          <w:lang w:val="en-US"/>
        </w:rPr>
        <w:t>4. 承担全旗养老、工伤保险基金、职业年金核算、预决算草案编制、运行分析和预警工作。</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24"/>
          <w:lang w:val="en-US"/>
        </w:rPr>
      </w:pPr>
      <w:r w:rsidRPr="00F51358">
        <w:rPr>
          <w:rFonts w:ascii="宋体" w:eastAsia="宋体" w:hAnsi="宋体" w:cs="Times New Roman" w:hint="eastAsia"/>
          <w:kern w:val="2"/>
          <w:sz w:val="32"/>
          <w:szCs w:val="24"/>
          <w:lang w:val="en-US"/>
        </w:rPr>
        <w:t>5. 承担旗本级参加养老、工伤保险人员各类业务档案</w:t>
      </w:r>
      <w:r w:rsidRPr="00F51358">
        <w:rPr>
          <w:rFonts w:ascii="宋体" w:eastAsia="宋体" w:hAnsi="宋体" w:cs="Times New Roman" w:hint="eastAsia"/>
          <w:kern w:val="2"/>
          <w:sz w:val="32"/>
          <w:szCs w:val="24"/>
          <w:lang w:val="en-US"/>
        </w:rPr>
        <w:lastRenderedPageBreak/>
        <w:t>的收集保存和管理利用等工作。</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24"/>
          <w:lang w:val="en-US"/>
        </w:rPr>
      </w:pPr>
      <w:r w:rsidRPr="00F51358">
        <w:rPr>
          <w:rFonts w:ascii="宋体" w:eastAsia="宋体" w:hAnsi="宋体" w:cs="Times New Roman" w:hint="eastAsia"/>
          <w:kern w:val="2"/>
          <w:sz w:val="32"/>
          <w:szCs w:val="24"/>
          <w:lang w:val="en-US"/>
        </w:rPr>
        <w:t>6. 承担全旗养老、工伤保险经办风险防控管理工作，依法对全旗养老、工伤保险费缴纳情况和养老、工伤保险待遇领取及其他资金使用情况监督相关工作。</w:t>
      </w:r>
    </w:p>
    <w:p w:rsidR="00F51358" w:rsidRPr="00F51358" w:rsidRDefault="00F51358" w:rsidP="00F51358">
      <w:pPr>
        <w:widowControl w:val="0"/>
        <w:spacing w:before="0" w:after="0" w:line="560" w:lineRule="exact"/>
        <w:ind w:firstLineChars="200" w:firstLine="640"/>
        <w:rPr>
          <w:rFonts w:ascii="宋体" w:eastAsia="宋体" w:hAnsi="宋体" w:cs="Times New Roman"/>
          <w:kern w:val="2"/>
          <w:sz w:val="32"/>
          <w:szCs w:val="24"/>
          <w:lang w:val="en-US"/>
        </w:rPr>
      </w:pPr>
      <w:r w:rsidRPr="00F51358">
        <w:rPr>
          <w:rFonts w:ascii="宋体" w:eastAsia="宋体" w:hAnsi="宋体" w:cs="Times New Roman" w:hint="eastAsia"/>
          <w:kern w:val="2"/>
          <w:sz w:val="32"/>
          <w:szCs w:val="24"/>
          <w:lang w:val="en-US"/>
        </w:rPr>
        <w:t>7.承担全旗失业保险</w:t>
      </w:r>
      <w:r w:rsidRPr="00F51358">
        <w:rPr>
          <w:rFonts w:ascii="宋体" w:eastAsia="宋体" w:hAnsi="宋体" w:cs="Times New Roman" w:hint="eastAsia"/>
          <w:kern w:val="2"/>
          <w:sz w:val="32"/>
          <w:szCs w:val="32"/>
          <w:lang w:val="en-US"/>
        </w:rPr>
        <w:t>参保登记、缴费申报核定工作。</w:t>
      </w:r>
    </w:p>
    <w:p w:rsidR="00F51358" w:rsidRPr="00F51358" w:rsidRDefault="00F51358" w:rsidP="00F51358">
      <w:pPr>
        <w:widowControl w:val="0"/>
        <w:spacing w:before="0" w:after="0" w:line="560" w:lineRule="exact"/>
        <w:ind w:firstLineChars="200" w:firstLine="640"/>
        <w:rPr>
          <w:rFonts w:ascii="宋体" w:eastAsia="宋体" w:hAnsi="宋体" w:cs="华文仿宋"/>
          <w:kern w:val="2"/>
          <w:sz w:val="32"/>
          <w:szCs w:val="32"/>
          <w:lang w:val="en-US"/>
        </w:rPr>
      </w:pPr>
      <w:r w:rsidRPr="00F51358">
        <w:rPr>
          <w:rFonts w:ascii="宋体" w:eastAsia="宋体" w:hAnsi="宋体" w:cs="Times New Roman" w:hint="eastAsia"/>
          <w:kern w:val="2"/>
          <w:sz w:val="32"/>
          <w:szCs w:val="32"/>
          <w:lang w:val="en-US"/>
        </w:rPr>
        <w:t>8.完成旗人力资源和社会保障局交办的其他工作任务。</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rsidR="00F51358" w:rsidRDefault="00F51358" w:rsidP="00F51358">
      <w:pPr>
        <w:snapToGrid w:val="0"/>
        <w:spacing w:line="560" w:lineRule="exact"/>
        <w:ind w:firstLineChars="200" w:firstLine="640"/>
        <w:rPr>
          <w:rFonts w:eastAsia="Times New Roman"/>
          <w:sz w:val="32"/>
          <w:szCs w:val="32"/>
        </w:rPr>
      </w:pPr>
      <w:r>
        <w:rPr>
          <w:rFonts w:ascii="宋体" w:hAnsi="宋体" w:cs="宋体" w:hint="eastAsia"/>
          <w:sz w:val="32"/>
          <w:szCs w:val="32"/>
        </w:rPr>
        <w:t>从预算单位构成看，奈曼旗社会保险</w:t>
      </w:r>
      <w:r w:rsidR="00346B7B">
        <w:rPr>
          <w:rFonts w:ascii="宋体" w:hAnsi="宋体" w:cs="宋体" w:hint="eastAsia"/>
          <w:sz w:val="32"/>
          <w:szCs w:val="32"/>
        </w:rPr>
        <w:t>事业服务</w:t>
      </w:r>
      <w:r>
        <w:rPr>
          <w:rFonts w:ascii="宋体" w:hAnsi="宋体" w:cs="宋体" w:hint="eastAsia"/>
          <w:sz w:val="32"/>
          <w:szCs w:val="32"/>
        </w:rPr>
        <w:t>中心预算为事业单位预算</w:t>
      </w:r>
    </w:p>
    <w:p w:rsidR="00F51358" w:rsidRDefault="00F51358" w:rsidP="00F51358">
      <w:pPr>
        <w:snapToGrid w:val="0"/>
        <w:spacing w:line="560" w:lineRule="exact"/>
        <w:ind w:firstLineChars="200" w:firstLine="640"/>
        <w:rPr>
          <w:rFonts w:eastAsia="Times New Roman"/>
          <w:sz w:val="32"/>
          <w:szCs w:val="32"/>
        </w:rPr>
      </w:pPr>
      <w:r>
        <w:rPr>
          <w:rFonts w:ascii="宋体" w:hAnsi="宋体" w:cs="宋体" w:hint="eastAsia"/>
          <w:sz w:val="32"/>
          <w:szCs w:val="32"/>
        </w:rPr>
        <w:t>（一）</w:t>
      </w:r>
      <w:r w:rsidR="00346B7B">
        <w:rPr>
          <w:rFonts w:ascii="宋体" w:hAnsi="宋体" w:cs="宋体" w:hint="eastAsia"/>
          <w:sz w:val="32"/>
          <w:szCs w:val="32"/>
        </w:rPr>
        <w:t>奈曼旗社会保险事业服务中心</w:t>
      </w:r>
      <w:r>
        <w:rPr>
          <w:rFonts w:ascii="宋体" w:hAnsi="宋体" w:cs="宋体" w:hint="eastAsia"/>
          <w:sz w:val="32"/>
          <w:szCs w:val="32"/>
        </w:rPr>
        <w:t>部门机构及人员基本情况</w:t>
      </w:r>
    </w:p>
    <w:p w:rsidR="00917EF9" w:rsidRPr="00917EF9" w:rsidRDefault="00917EF9" w:rsidP="00917EF9">
      <w:pPr>
        <w:widowControl w:val="0"/>
        <w:spacing w:before="0" w:after="0" w:line="560" w:lineRule="exact"/>
        <w:ind w:firstLineChars="200" w:firstLine="640"/>
        <w:rPr>
          <w:rFonts w:ascii="宋体" w:eastAsia="宋体" w:hAnsi="宋体" w:cs="Times New Roman"/>
          <w:kern w:val="2"/>
          <w:sz w:val="32"/>
          <w:szCs w:val="32"/>
          <w:lang w:val="en-US"/>
        </w:rPr>
      </w:pPr>
      <w:r w:rsidRPr="00917EF9">
        <w:rPr>
          <w:rFonts w:ascii="宋体" w:eastAsia="宋体" w:hAnsi="宋体" w:cs="Times New Roman" w:hint="eastAsia"/>
          <w:kern w:val="2"/>
          <w:sz w:val="32"/>
          <w:szCs w:val="32"/>
          <w:lang w:val="en-US"/>
        </w:rPr>
        <w:t>奈曼旗社会保险事业服务中心事业编制33名：科级领导职数3名，其中主任1名，副主任2名，内设机构股级领导职数6名。</w:t>
      </w:r>
    </w:p>
    <w:p w:rsidR="00F51358" w:rsidRPr="00F51358" w:rsidRDefault="00F51358" w:rsidP="00F51358">
      <w:pPr>
        <w:snapToGrid w:val="0"/>
        <w:spacing w:line="560" w:lineRule="exact"/>
        <w:ind w:firstLineChars="200" w:firstLine="640"/>
        <w:rPr>
          <w:rFonts w:ascii="宋体" w:cs="宋体"/>
          <w:sz w:val="32"/>
          <w:szCs w:val="32"/>
        </w:rPr>
      </w:pPr>
      <w:r>
        <w:rPr>
          <w:rFonts w:ascii="宋体" w:hAnsi="宋体" w:cs="宋体" w:hint="eastAsia"/>
          <w:sz w:val="32"/>
          <w:szCs w:val="32"/>
        </w:rPr>
        <w:t>奈曼旗社会保险</w:t>
      </w:r>
      <w:r w:rsidR="00917EF9">
        <w:rPr>
          <w:rFonts w:ascii="宋体" w:hAnsi="宋体" w:cs="宋体" w:hint="eastAsia"/>
          <w:sz w:val="32"/>
          <w:szCs w:val="32"/>
        </w:rPr>
        <w:t>事业服务</w:t>
      </w:r>
      <w:r>
        <w:rPr>
          <w:rFonts w:ascii="宋体" w:hAnsi="宋体" w:cs="宋体" w:hint="eastAsia"/>
          <w:sz w:val="32"/>
          <w:szCs w:val="32"/>
        </w:rPr>
        <w:t>中心年末实有人数参公事业编制</w:t>
      </w:r>
      <w:r>
        <w:rPr>
          <w:rFonts w:eastAsia="Times New Roman"/>
          <w:sz w:val="32"/>
          <w:szCs w:val="32"/>
        </w:rPr>
        <w:t xml:space="preserve"> 1</w:t>
      </w:r>
      <w:r>
        <w:rPr>
          <w:rFonts w:eastAsia="Times New Roman"/>
          <w:sz w:val="32"/>
          <w:szCs w:val="32"/>
          <w:lang w:val="en-US"/>
        </w:rPr>
        <w:t>3</w:t>
      </w:r>
      <w:r>
        <w:rPr>
          <w:rFonts w:ascii="宋体" w:hAnsi="宋体" w:cs="宋体" w:hint="eastAsia"/>
          <w:sz w:val="32"/>
          <w:szCs w:val="32"/>
        </w:rPr>
        <w:t>人，全额事业编制</w:t>
      </w:r>
      <w:r>
        <w:rPr>
          <w:rFonts w:eastAsia="Times New Roman"/>
          <w:sz w:val="32"/>
          <w:szCs w:val="32"/>
        </w:rPr>
        <w:t>1</w:t>
      </w:r>
      <w:r w:rsidR="00346B7B">
        <w:rPr>
          <w:rFonts w:hint="eastAsia"/>
          <w:sz w:val="32"/>
          <w:szCs w:val="32"/>
          <w:lang w:val="en-US"/>
        </w:rPr>
        <w:t>8</w:t>
      </w:r>
      <w:r>
        <w:rPr>
          <w:rFonts w:ascii="宋体" w:hAnsi="宋体" w:cs="宋体" w:hint="eastAsia"/>
          <w:sz w:val="32"/>
          <w:szCs w:val="32"/>
        </w:rPr>
        <w:t>人，离退休人员</w:t>
      </w:r>
      <w:r>
        <w:rPr>
          <w:rFonts w:eastAsia="Times New Roman"/>
          <w:sz w:val="32"/>
          <w:szCs w:val="32"/>
        </w:rPr>
        <w:t>6</w:t>
      </w:r>
      <w:r>
        <w:rPr>
          <w:rFonts w:ascii="宋体" w:hAnsi="宋体" w:cs="宋体" w:hint="eastAsia"/>
          <w:sz w:val="32"/>
          <w:szCs w:val="32"/>
        </w:rPr>
        <w:t>名。</w:t>
      </w:r>
    </w:p>
    <w:p w:rsidR="00671141" w:rsidRPr="00917EF9" w:rsidRDefault="00671141" w:rsidP="00917EF9">
      <w:pPr>
        <w:snapToGrid w:val="0"/>
        <w:spacing w:line="560" w:lineRule="exact"/>
        <w:ind w:firstLineChars="200" w:firstLine="640"/>
        <w:rPr>
          <w:rFonts w:ascii="楷体_GB2312" w:eastAsia="楷体_GB2312"/>
          <w:sz w:val="32"/>
          <w:szCs w:val="32"/>
        </w:rPr>
      </w:pPr>
      <w:r w:rsidRPr="00CA1754">
        <w:rPr>
          <w:rFonts w:ascii="楷体_GB2312" w:eastAsia="楷体_GB2312" w:hint="eastAsia"/>
          <w:sz w:val="32"/>
          <w:szCs w:val="32"/>
        </w:rPr>
        <w:t>（二）</w:t>
      </w:r>
      <w:r w:rsidRPr="00B37215">
        <w:rPr>
          <w:rFonts w:ascii="仿宋_GB2312" w:eastAsia="仿宋_GB2312" w:hint="eastAsia"/>
          <w:sz w:val="32"/>
          <w:szCs w:val="32"/>
        </w:rPr>
        <w:t>纳入20</w:t>
      </w:r>
      <w:r>
        <w:rPr>
          <w:rFonts w:eastAsia="仿宋_GB2312"/>
          <w:sz w:val="32"/>
          <w:szCs w:val="32"/>
        </w:rPr>
        <w:t>2</w:t>
      </w:r>
      <w:r w:rsidR="00860D34">
        <w:rPr>
          <w:rFonts w:eastAsia="仿宋_GB2312" w:hint="eastAsia"/>
          <w:sz w:val="32"/>
          <w:szCs w:val="32"/>
        </w:rPr>
        <w:t>2</w:t>
      </w:r>
      <w:r w:rsidRPr="00B37215">
        <w:rPr>
          <w:rFonts w:ascii="仿宋_GB2312" w:eastAsia="仿宋_GB2312" w:hint="eastAsia"/>
          <w:sz w:val="32"/>
          <w:szCs w:val="32"/>
        </w:rPr>
        <w:t>年部门预算编制</w:t>
      </w:r>
      <w:r>
        <w:rPr>
          <w:rFonts w:ascii="仿宋_GB2312" w:eastAsia="仿宋_GB2312" w:hint="eastAsia"/>
          <w:sz w:val="32"/>
          <w:szCs w:val="32"/>
        </w:rPr>
        <w:t>范围</w:t>
      </w:r>
      <w:r w:rsidRPr="00B37215">
        <w:rPr>
          <w:rFonts w:ascii="仿宋_GB2312" w:eastAsia="仿宋_GB2312" w:hint="eastAsia"/>
          <w:sz w:val="32"/>
          <w:szCs w:val="32"/>
        </w:rPr>
        <w:t>的</w:t>
      </w:r>
      <w:r>
        <w:rPr>
          <w:rFonts w:ascii="仿宋_GB2312" w:eastAsia="仿宋_GB2312" w:hint="eastAsia"/>
          <w:sz w:val="32"/>
          <w:szCs w:val="32"/>
        </w:rPr>
        <w:t>二级预算</w:t>
      </w:r>
      <w:r w:rsidRPr="00B37215">
        <w:rPr>
          <w:rFonts w:ascii="仿宋_GB2312" w:eastAsia="仿宋_GB2312" w:hint="eastAsia"/>
          <w:sz w:val="32"/>
          <w:szCs w:val="32"/>
        </w:rPr>
        <w:t xml:space="preserve">单位情况： </w:t>
      </w:r>
    </w:p>
    <w:p w:rsidR="00671141" w:rsidRPr="00671141" w:rsidRDefault="00671141" w:rsidP="00671141">
      <w:pPr>
        <w:snapToGrid w:val="0"/>
        <w:spacing w:line="560" w:lineRule="exact"/>
        <w:rPr>
          <w:rFonts w:ascii="仿宋_GB2312" w:eastAsia="仿宋_GB2312"/>
          <w:sz w:val="32"/>
          <w:szCs w:val="32"/>
        </w:rPr>
      </w:pPr>
    </w:p>
    <w:p w:rsidR="00671141" w:rsidRPr="00D62564" w:rsidRDefault="00671141" w:rsidP="00441656">
      <w:pPr>
        <w:snapToGrid w:val="0"/>
        <w:spacing w:line="560" w:lineRule="exact"/>
        <w:ind w:firstLineChars="200" w:firstLine="640"/>
        <w:jc w:val="center"/>
        <w:rPr>
          <w:rFonts w:eastAsia="仿宋_GB2312"/>
          <w:b/>
          <w:sz w:val="32"/>
          <w:szCs w:val="32"/>
        </w:rPr>
      </w:pPr>
      <w:r>
        <w:rPr>
          <w:rFonts w:eastAsia="仿宋_GB2312" w:hint="eastAsia"/>
          <w:b/>
          <w:sz w:val="32"/>
          <w:szCs w:val="32"/>
        </w:rPr>
        <w:t>单位情况表</w:t>
      </w:r>
    </w:p>
    <w:p w:rsidR="00671141" w:rsidRPr="00261982" w:rsidRDefault="00671141" w:rsidP="00671141">
      <w:pPr>
        <w:adjustRightInd w:val="0"/>
        <w:snapToGrid w:val="0"/>
        <w:spacing w:line="560" w:lineRule="exact"/>
        <w:ind w:firstLineChars="200" w:firstLine="640"/>
        <w:rPr>
          <w:rFonts w:ascii="仿宋_GB2312" w:eastAsia="仿宋_GB2312" w:hAnsi="黑体"/>
          <w:color w:val="000000"/>
          <w:szCs w:val="21"/>
        </w:rPr>
      </w:pPr>
      <w:r>
        <w:rPr>
          <w:rFonts w:ascii="黑体" w:eastAsia="黑体" w:hAnsi="黑体" w:hint="eastAsia"/>
          <w:color w:val="000000"/>
          <w:sz w:val="32"/>
          <w:szCs w:val="32"/>
        </w:rPr>
        <w:t xml:space="preserve">                                          </w:t>
      </w:r>
    </w:p>
    <w:tbl>
      <w:tblPr>
        <w:tblW w:w="8309" w:type="dxa"/>
        <w:jc w:val="center"/>
        <w:tblLook w:val="04A0"/>
      </w:tblPr>
      <w:tblGrid>
        <w:gridCol w:w="1203"/>
        <w:gridCol w:w="3780"/>
        <w:gridCol w:w="3326"/>
      </w:tblGrid>
      <w:tr w:rsidR="00671141" w:rsidRPr="00EE212F" w:rsidTr="00671141">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r w:rsidRPr="001E4494">
              <w:rPr>
                <w:rFonts w:ascii="仿宋_GB2312" w:eastAsia="仿宋_GB2312" w:hAnsi="黑体" w:cs="宋体" w:hint="eastAsia"/>
                <w:bCs/>
                <w:color w:val="000000"/>
                <w:sz w:val="32"/>
                <w:szCs w:val="32"/>
              </w:rPr>
              <w:lastRenderedPageBreak/>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671141" w:rsidRPr="001E4494" w:rsidRDefault="00671141" w:rsidP="00BD3388">
            <w:pPr>
              <w:jc w:val="center"/>
              <w:rPr>
                <w:rFonts w:ascii="仿宋_GB2312" w:eastAsia="仿宋_GB2312"/>
                <w:bCs/>
                <w:color w:val="000000"/>
                <w:sz w:val="32"/>
                <w:szCs w:val="32"/>
              </w:rPr>
            </w:pPr>
            <w:r w:rsidRPr="001E4494">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671141" w:rsidRPr="001E4494" w:rsidRDefault="00671141" w:rsidP="00BD3388">
            <w:pPr>
              <w:jc w:val="center"/>
              <w:rPr>
                <w:rFonts w:ascii="仿宋_GB2312" w:eastAsia="仿宋_GB2312"/>
                <w:color w:val="000000"/>
                <w:sz w:val="32"/>
                <w:szCs w:val="32"/>
              </w:rPr>
            </w:pPr>
            <w:r>
              <w:rPr>
                <w:rFonts w:ascii="仿宋_GB2312" w:eastAsia="仿宋_GB2312" w:hint="eastAsia"/>
                <w:color w:val="000000"/>
                <w:sz w:val="32"/>
                <w:szCs w:val="32"/>
              </w:rPr>
              <w:t>单位性质</w:t>
            </w:r>
          </w:p>
        </w:tc>
      </w:tr>
      <w:tr w:rsidR="00671141" w:rsidRPr="008D4E4D" w:rsidTr="00BD3388">
        <w:trPr>
          <w:trHeight w:val="397"/>
          <w:jc w:val="center"/>
        </w:trPr>
        <w:tc>
          <w:tcPr>
            <w:tcW w:w="1203" w:type="dxa"/>
            <w:tcBorders>
              <w:top w:val="nil"/>
              <w:left w:val="single" w:sz="4" w:space="0" w:color="auto"/>
              <w:bottom w:val="single" w:sz="4" w:space="0" w:color="auto"/>
              <w:right w:val="single" w:sz="4" w:space="0" w:color="auto"/>
            </w:tcBorders>
            <w:vAlign w:val="center"/>
          </w:tcPr>
          <w:p w:rsidR="00671141" w:rsidRPr="001E4494" w:rsidRDefault="00671141" w:rsidP="00BD3388">
            <w:pPr>
              <w:jc w:val="center"/>
              <w:rPr>
                <w:rFonts w:ascii="仿宋_GB2312" w:eastAsia="仿宋_GB2312"/>
                <w:color w:val="000000"/>
                <w:sz w:val="32"/>
                <w:szCs w:val="32"/>
              </w:rPr>
            </w:pPr>
            <w:r w:rsidRPr="001E4494">
              <w:rPr>
                <w:rFonts w:ascii="仿宋_GB2312" w:eastAsia="仿宋_GB2312" w:hint="eastAsia"/>
                <w:color w:val="000000"/>
                <w:sz w:val="32"/>
                <w:szCs w:val="32"/>
              </w:rPr>
              <w:t>1</w:t>
            </w:r>
          </w:p>
        </w:tc>
        <w:tc>
          <w:tcPr>
            <w:tcW w:w="3780" w:type="dxa"/>
            <w:tcBorders>
              <w:top w:val="nil"/>
              <w:left w:val="single" w:sz="4" w:space="0" w:color="auto"/>
              <w:bottom w:val="single" w:sz="4" w:space="0" w:color="auto"/>
              <w:right w:val="single" w:sz="4" w:space="0" w:color="auto"/>
            </w:tcBorders>
            <w:shd w:val="clear" w:color="auto" w:fill="auto"/>
            <w:vAlign w:val="center"/>
          </w:tcPr>
          <w:p w:rsidR="00671141" w:rsidRPr="001E4494" w:rsidRDefault="002D74C0" w:rsidP="00BD3388">
            <w:pPr>
              <w:rPr>
                <w:rFonts w:ascii="仿宋_GB2312" w:eastAsia="仿宋_GB2312"/>
                <w:color w:val="000000"/>
                <w:sz w:val="32"/>
                <w:szCs w:val="32"/>
              </w:rPr>
            </w:pPr>
            <w:r>
              <w:rPr>
                <w:rFonts w:ascii="仿宋_GB2312" w:eastAsia="仿宋_GB2312" w:hint="eastAsia"/>
                <w:bCs/>
                <w:color w:val="000000"/>
                <w:sz w:val="32"/>
                <w:szCs w:val="32"/>
              </w:rPr>
              <w:t>奈曼旗社会保险事业服务中心</w:t>
            </w:r>
          </w:p>
        </w:tc>
        <w:tc>
          <w:tcPr>
            <w:tcW w:w="3326" w:type="dxa"/>
            <w:tcBorders>
              <w:top w:val="nil"/>
              <w:left w:val="nil"/>
              <w:bottom w:val="single" w:sz="4" w:space="0" w:color="auto"/>
              <w:right w:val="single" w:sz="4" w:space="0" w:color="auto"/>
            </w:tcBorders>
            <w:shd w:val="clear" w:color="auto" w:fill="auto"/>
            <w:noWrap/>
            <w:vAlign w:val="center"/>
          </w:tcPr>
          <w:p w:rsidR="00671141" w:rsidRPr="001E4494" w:rsidRDefault="00671141" w:rsidP="00BD3388">
            <w:pPr>
              <w:jc w:val="center"/>
              <w:rPr>
                <w:rFonts w:ascii="仿宋_GB2312" w:eastAsia="仿宋_GB2312"/>
                <w:color w:val="000000"/>
                <w:sz w:val="32"/>
                <w:szCs w:val="32"/>
              </w:rPr>
            </w:pPr>
            <w:r>
              <w:rPr>
                <w:rFonts w:ascii="仿宋_GB2312" w:eastAsia="仿宋_GB2312" w:hint="eastAsia"/>
                <w:color w:val="000000"/>
                <w:sz w:val="32"/>
                <w:szCs w:val="32"/>
              </w:rPr>
              <w:t>参照公务员法管理的事业单位</w:t>
            </w:r>
          </w:p>
        </w:tc>
      </w:tr>
    </w:tbl>
    <w:p w:rsidR="00513851" w:rsidRDefault="00513851">
      <w:pPr>
        <w:spacing w:line="500" w:lineRule="exact"/>
        <w:jc w:val="center"/>
        <w:rPr>
          <w:rFonts w:ascii="方正小标宋简体" w:eastAsia="方正小标宋简体"/>
          <w:sz w:val="36"/>
          <w:szCs w:val="36"/>
        </w:rPr>
      </w:pPr>
    </w:p>
    <w:p w:rsidR="00513851" w:rsidRDefault="00155103">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sidR="00860D34">
        <w:rPr>
          <w:rFonts w:ascii="楷体_GB2312" w:eastAsia="楷体_GB2312" w:hint="eastAsia"/>
          <w:b/>
          <w:sz w:val="36"/>
          <w:szCs w:val="36"/>
          <w:lang w:val="en-US"/>
        </w:rPr>
        <w:t>2</w:t>
      </w:r>
      <w:r>
        <w:rPr>
          <w:rFonts w:ascii="楷体_GB2312" w:eastAsia="楷体_GB2312" w:hint="eastAsia"/>
          <w:b/>
          <w:sz w:val="36"/>
          <w:szCs w:val="36"/>
          <w:lang w:val="en-US"/>
        </w:rPr>
        <w:t>年</w:t>
      </w:r>
      <w:r>
        <w:rPr>
          <w:rFonts w:ascii="楷体_GB2312" w:eastAsia="楷体_GB2312" w:hint="eastAsia"/>
          <w:b/>
          <w:sz w:val="36"/>
          <w:szCs w:val="36"/>
        </w:rPr>
        <w:t>部门所属单位预算安排情况说明</w:t>
      </w:r>
    </w:p>
    <w:p w:rsidR="00513851" w:rsidRDefault="00155103">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AD3999" w:rsidRDefault="00155103" w:rsidP="00AD3999">
      <w:pPr>
        <w:adjustRightInd w:val="0"/>
        <w:snapToGrid w:val="0"/>
        <w:spacing w:line="500" w:lineRule="exact"/>
        <w:ind w:firstLine="640"/>
        <w:rPr>
          <w:rFonts w:ascii="??_GB2312" w:eastAsia="Times New Roman"/>
          <w:sz w:val="32"/>
          <w:szCs w:val="32"/>
        </w:rPr>
      </w:pPr>
      <w:r>
        <w:rPr>
          <w:rFonts w:ascii="仿宋_GB2312" w:eastAsia="仿宋_GB2312" w:hint="eastAsia"/>
          <w:sz w:val="32"/>
          <w:szCs w:val="32"/>
        </w:rPr>
        <w:t>收入预算</w:t>
      </w:r>
      <w:r w:rsidR="0033785F">
        <w:rPr>
          <w:rFonts w:ascii="仿宋_GB2312" w:eastAsia="仿宋_GB2312" w:hint="eastAsia"/>
          <w:sz w:val="32"/>
          <w:szCs w:val="32"/>
        </w:rPr>
        <w:t>1121.4</w:t>
      </w:r>
      <w:r w:rsidR="002C1F70">
        <w:rPr>
          <w:rFonts w:ascii="仿宋_GB2312" w:eastAsia="仿宋_GB2312" w:hint="eastAsia"/>
          <w:sz w:val="32"/>
          <w:szCs w:val="32"/>
        </w:rPr>
        <w:t>1</w:t>
      </w:r>
      <w:r>
        <w:rPr>
          <w:rFonts w:ascii="仿宋_GB2312" w:eastAsia="仿宋_GB2312" w:hint="eastAsia"/>
          <w:sz w:val="32"/>
          <w:szCs w:val="32"/>
        </w:rPr>
        <w:t>万元，比20</w:t>
      </w:r>
      <w:r>
        <w:rPr>
          <w:rFonts w:ascii="仿宋_GB2312" w:eastAsia="仿宋_GB2312" w:hint="eastAsia"/>
          <w:sz w:val="32"/>
          <w:szCs w:val="32"/>
          <w:lang w:val="en-US"/>
        </w:rPr>
        <w:t>2</w:t>
      </w:r>
      <w:r w:rsidR="00860D34">
        <w:rPr>
          <w:rFonts w:ascii="仿宋_GB2312" w:eastAsia="仿宋_GB2312" w:hint="eastAsia"/>
          <w:sz w:val="32"/>
          <w:szCs w:val="32"/>
          <w:lang w:val="en-US"/>
        </w:rPr>
        <w:t>1</w:t>
      </w:r>
      <w:r>
        <w:rPr>
          <w:rFonts w:ascii="仿宋_GB2312" w:eastAsia="仿宋_GB2312" w:hint="eastAsia"/>
          <w:sz w:val="32"/>
          <w:szCs w:val="32"/>
        </w:rPr>
        <w:t>年预算增加</w:t>
      </w:r>
      <w:r w:rsidR="0033785F">
        <w:rPr>
          <w:rFonts w:ascii="仿宋_GB2312" w:eastAsia="仿宋_GB2312" w:hint="eastAsia"/>
          <w:sz w:val="32"/>
          <w:szCs w:val="32"/>
        </w:rPr>
        <w:t>60.4</w:t>
      </w:r>
      <w:r w:rsidR="002C1F70">
        <w:rPr>
          <w:rFonts w:ascii="仿宋_GB2312" w:eastAsia="仿宋_GB2312" w:hint="eastAsia"/>
          <w:sz w:val="32"/>
          <w:szCs w:val="32"/>
        </w:rPr>
        <w:t>1</w:t>
      </w:r>
      <w:r>
        <w:rPr>
          <w:rFonts w:ascii="仿宋_GB2312" w:eastAsia="仿宋_GB2312" w:hint="eastAsia"/>
          <w:sz w:val="32"/>
          <w:szCs w:val="32"/>
        </w:rPr>
        <w:t>万元，增长</w:t>
      </w:r>
      <w:r w:rsidR="0033785F">
        <w:rPr>
          <w:rFonts w:ascii="仿宋_GB2312" w:eastAsia="仿宋_GB2312" w:hint="eastAsia"/>
          <w:sz w:val="32"/>
          <w:szCs w:val="32"/>
        </w:rPr>
        <w:t>5.7</w:t>
      </w:r>
      <w:r>
        <w:rPr>
          <w:rFonts w:ascii="仿宋_GB2312" w:eastAsia="仿宋_GB2312" w:hint="eastAsia"/>
          <w:sz w:val="32"/>
          <w:szCs w:val="32"/>
        </w:rPr>
        <w:t>%，增加主要是由于</w:t>
      </w:r>
      <w:r w:rsidR="00AD3999">
        <w:rPr>
          <w:rFonts w:ascii="仿宋_GB2312" w:eastAsia="仿宋_GB2312" w:hint="eastAsia"/>
          <w:sz w:val="32"/>
          <w:szCs w:val="32"/>
        </w:rPr>
        <w:t>事业单位机构改革，业务增加，编制增加，且</w:t>
      </w:r>
      <w:r w:rsidR="00AD3999">
        <w:rPr>
          <w:rFonts w:ascii="??_GB2312" w:eastAsia="Times New Roman"/>
          <w:sz w:val="32"/>
          <w:szCs w:val="32"/>
        </w:rPr>
        <w:t>202</w:t>
      </w:r>
      <w:r w:rsidR="00AD3999">
        <w:rPr>
          <w:rFonts w:ascii="??_GB2312" w:hint="eastAsia"/>
          <w:sz w:val="32"/>
          <w:szCs w:val="32"/>
          <w:lang w:val="en-US"/>
        </w:rPr>
        <w:t>2</w:t>
      </w:r>
      <w:r w:rsidR="00AD3999">
        <w:rPr>
          <w:rFonts w:ascii="??_GB2312" w:eastAsia="Times New Roman"/>
          <w:sz w:val="32"/>
          <w:szCs w:val="32"/>
        </w:rPr>
        <w:t>年度行政事业人员增资</w:t>
      </w:r>
      <w:r w:rsidR="00AD3999">
        <w:rPr>
          <w:rFonts w:ascii="??_GB2312" w:hint="eastAsia"/>
          <w:sz w:val="32"/>
          <w:szCs w:val="32"/>
        </w:rPr>
        <w:t>、</w:t>
      </w:r>
      <w:r w:rsidR="00AD3999">
        <w:rPr>
          <w:rFonts w:ascii="??_GB2312" w:eastAsia="Times New Roman"/>
          <w:sz w:val="32"/>
          <w:szCs w:val="32"/>
        </w:rPr>
        <w:t>职工</w:t>
      </w:r>
      <w:r w:rsidR="00AD3999">
        <w:rPr>
          <w:rFonts w:ascii="??_GB2312" w:hint="eastAsia"/>
          <w:sz w:val="32"/>
          <w:szCs w:val="32"/>
        </w:rPr>
        <w:t>基本</w:t>
      </w:r>
      <w:r w:rsidR="00AD3999">
        <w:rPr>
          <w:rFonts w:ascii="??_GB2312" w:eastAsia="Times New Roman"/>
          <w:sz w:val="32"/>
          <w:szCs w:val="32"/>
        </w:rPr>
        <w:t>养老保险</w:t>
      </w:r>
      <w:r w:rsidR="00AD3999">
        <w:rPr>
          <w:rFonts w:ascii="??_GB2312" w:hint="eastAsia"/>
          <w:sz w:val="32"/>
          <w:szCs w:val="32"/>
        </w:rPr>
        <w:t>等</w:t>
      </w:r>
      <w:r w:rsidR="00AD3999">
        <w:rPr>
          <w:rFonts w:ascii="??_GB2312" w:eastAsia="Times New Roman"/>
          <w:sz w:val="32"/>
          <w:szCs w:val="32"/>
        </w:rPr>
        <w:t>预算收入增加。</w:t>
      </w:r>
    </w:p>
    <w:p w:rsidR="00DA636A" w:rsidRDefault="00155103" w:rsidP="00DA636A">
      <w:pPr>
        <w:adjustRightInd w:val="0"/>
        <w:snapToGrid w:val="0"/>
        <w:spacing w:line="500" w:lineRule="exact"/>
        <w:ind w:firstLine="640"/>
        <w:rPr>
          <w:rFonts w:ascii="??_GB2312" w:eastAsia="Times New Roman"/>
          <w:sz w:val="32"/>
          <w:szCs w:val="32"/>
        </w:rPr>
      </w:pPr>
      <w:r>
        <w:rPr>
          <w:rFonts w:ascii="仿宋_GB2312" w:eastAsia="仿宋_GB2312" w:hint="eastAsia"/>
          <w:sz w:val="32"/>
          <w:szCs w:val="32"/>
        </w:rPr>
        <w:t>支出预算</w:t>
      </w:r>
      <w:r w:rsidR="00436D56">
        <w:rPr>
          <w:rFonts w:ascii="仿宋_GB2312" w:eastAsia="仿宋_GB2312" w:hint="eastAsia"/>
          <w:sz w:val="32"/>
          <w:szCs w:val="32"/>
        </w:rPr>
        <w:t>1121.4</w:t>
      </w:r>
      <w:r w:rsidR="002C1F70">
        <w:rPr>
          <w:rFonts w:ascii="仿宋_GB2312" w:eastAsia="仿宋_GB2312" w:hint="eastAsia"/>
          <w:sz w:val="32"/>
          <w:szCs w:val="32"/>
        </w:rPr>
        <w:t>1</w:t>
      </w:r>
      <w:r>
        <w:rPr>
          <w:rFonts w:ascii="仿宋_GB2312" w:eastAsia="仿宋_GB2312" w:hint="eastAsia"/>
          <w:sz w:val="32"/>
          <w:szCs w:val="32"/>
        </w:rPr>
        <w:t>万元，比20</w:t>
      </w:r>
      <w:r>
        <w:rPr>
          <w:rFonts w:ascii="仿宋_GB2312" w:eastAsia="仿宋_GB2312" w:hint="eastAsia"/>
          <w:sz w:val="32"/>
          <w:szCs w:val="32"/>
          <w:lang w:val="en-US"/>
        </w:rPr>
        <w:t>20</w:t>
      </w:r>
      <w:r>
        <w:rPr>
          <w:rFonts w:ascii="仿宋_GB2312" w:eastAsia="仿宋_GB2312" w:hint="eastAsia"/>
          <w:sz w:val="32"/>
          <w:szCs w:val="32"/>
        </w:rPr>
        <w:t>年预算增加</w:t>
      </w:r>
      <w:r w:rsidR="00DA636A">
        <w:rPr>
          <w:rFonts w:ascii="仿宋_GB2312" w:eastAsia="仿宋_GB2312" w:hint="eastAsia"/>
          <w:sz w:val="32"/>
          <w:szCs w:val="32"/>
        </w:rPr>
        <w:t>60.4</w:t>
      </w:r>
      <w:r w:rsidR="002C1F70">
        <w:rPr>
          <w:rFonts w:ascii="仿宋_GB2312" w:eastAsia="仿宋_GB2312" w:hint="eastAsia"/>
          <w:sz w:val="32"/>
          <w:szCs w:val="32"/>
        </w:rPr>
        <w:t>1</w:t>
      </w:r>
      <w:r>
        <w:rPr>
          <w:rFonts w:ascii="仿宋_GB2312" w:eastAsia="仿宋_GB2312" w:hint="eastAsia"/>
          <w:sz w:val="32"/>
          <w:szCs w:val="32"/>
        </w:rPr>
        <w:t>万元，</w:t>
      </w:r>
      <w:r w:rsidR="00DA636A">
        <w:rPr>
          <w:rFonts w:ascii="仿宋_GB2312" w:eastAsia="仿宋_GB2312" w:hint="eastAsia"/>
          <w:sz w:val="32"/>
          <w:szCs w:val="32"/>
        </w:rPr>
        <w:t>增长5.7%，增加主要是由于事业单位机构改革，业务增加，编制增加，且</w:t>
      </w:r>
      <w:r w:rsidR="00DA636A">
        <w:rPr>
          <w:rFonts w:ascii="??_GB2312" w:eastAsia="Times New Roman"/>
          <w:sz w:val="32"/>
          <w:szCs w:val="32"/>
        </w:rPr>
        <w:t>202</w:t>
      </w:r>
      <w:r w:rsidR="00DA636A">
        <w:rPr>
          <w:rFonts w:ascii="??_GB2312" w:hint="eastAsia"/>
          <w:sz w:val="32"/>
          <w:szCs w:val="32"/>
          <w:lang w:val="en-US"/>
        </w:rPr>
        <w:t>2</w:t>
      </w:r>
      <w:r w:rsidR="00DA636A">
        <w:rPr>
          <w:rFonts w:ascii="??_GB2312" w:eastAsia="Times New Roman"/>
          <w:sz w:val="32"/>
          <w:szCs w:val="32"/>
        </w:rPr>
        <w:t>年度行政事业人员增资</w:t>
      </w:r>
      <w:r w:rsidR="00DA636A">
        <w:rPr>
          <w:rFonts w:ascii="??_GB2312" w:hint="eastAsia"/>
          <w:sz w:val="32"/>
          <w:szCs w:val="32"/>
        </w:rPr>
        <w:t>、</w:t>
      </w:r>
      <w:r w:rsidR="00DA636A">
        <w:rPr>
          <w:rFonts w:ascii="??_GB2312" w:eastAsia="Times New Roman"/>
          <w:sz w:val="32"/>
          <w:szCs w:val="32"/>
        </w:rPr>
        <w:t>职工</w:t>
      </w:r>
      <w:r w:rsidR="00DA636A">
        <w:rPr>
          <w:rFonts w:ascii="??_GB2312" w:hint="eastAsia"/>
          <w:sz w:val="32"/>
          <w:szCs w:val="32"/>
        </w:rPr>
        <w:t>基本</w:t>
      </w:r>
      <w:r w:rsidR="00DA636A">
        <w:rPr>
          <w:rFonts w:ascii="??_GB2312" w:eastAsia="Times New Roman"/>
          <w:sz w:val="32"/>
          <w:szCs w:val="32"/>
        </w:rPr>
        <w:t>养老保险</w:t>
      </w:r>
      <w:r w:rsidR="00DA636A">
        <w:rPr>
          <w:rFonts w:ascii="??_GB2312" w:hint="eastAsia"/>
          <w:sz w:val="32"/>
          <w:szCs w:val="32"/>
        </w:rPr>
        <w:t>等</w:t>
      </w:r>
      <w:r w:rsidR="00DA636A">
        <w:rPr>
          <w:rFonts w:ascii="??_GB2312" w:eastAsia="Times New Roman"/>
          <w:sz w:val="32"/>
          <w:szCs w:val="32"/>
        </w:rPr>
        <w:t>预算收入增加。</w:t>
      </w:r>
    </w:p>
    <w:p w:rsidR="00513851" w:rsidRDefault="00155103" w:rsidP="00DA636A">
      <w:pPr>
        <w:adjustRightInd w:val="0"/>
        <w:snapToGrid w:val="0"/>
        <w:spacing w:line="500" w:lineRule="exact"/>
        <w:ind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部门所属单位预算收入</w:t>
      </w:r>
      <w:r w:rsidR="008E3B88">
        <w:rPr>
          <w:rFonts w:ascii="仿宋_GB2312" w:eastAsia="仿宋_GB2312" w:hint="eastAsia"/>
          <w:sz w:val="32"/>
          <w:szCs w:val="32"/>
        </w:rPr>
        <w:t>1121.4</w:t>
      </w:r>
      <w:r w:rsidR="002C1F70">
        <w:rPr>
          <w:rFonts w:ascii="仿宋_GB2312" w:eastAsia="仿宋_GB2312" w:hint="eastAsia"/>
          <w:sz w:val="32"/>
          <w:szCs w:val="32"/>
        </w:rPr>
        <w:t>1</w:t>
      </w:r>
      <w:r>
        <w:rPr>
          <w:rFonts w:ascii="仿宋_GB2312" w:eastAsia="仿宋_GB2312" w:hint="eastAsia"/>
          <w:sz w:val="32"/>
          <w:szCs w:val="32"/>
        </w:rPr>
        <w:t>万元，其中：一般公共预算拨款收入</w:t>
      </w:r>
      <w:r w:rsidR="008E3B88">
        <w:rPr>
          <w:rFonts w:ascii="仿宋_GB2312" w:eastAsia="仿宋_GB2312" w:hint="eastAsia"/>
          <w:sz w:val="32"/>
          <w:szCs w:val="32"/>
        </w:rPr>
        <w:t>1121.4</w:t>
      </w:r>
      <w:r w:rsidR="002C1F70">
        <w:rPr>
          <w:rFonts w:ascii="仿宋_GB2312" w:eastAsia="仿宋_GB2312" w:hint="eastAsia"/>
          <w:sz w:val="32"/>
          <w:szCs w:val="32"/>
        </w:rPr>
        <w:t>1</w:t>
      </w:r>
      <w:r>
        <w:rPr>
          <w:rFonts w:ascii="仿宋_GB2312" w:eastAsia="仿宋_GB2312" w:hint="eastAsia"/>
          <w:sz w:val="32"/>
          <w:szCs w:val="32"/>
        </w:rPr>
        <w:t xml:space="preserve">万元，占比 </w:t>
      </w:r>
      <w:r w:rsidR="008E3B88">
        <w:rPr>
          <w:rFonts w:ascii="仿宋_GB2312" w:eastAsia="仿宋_GB2312" w:hint="eastAsia"/>
          <w:sz w:val="32"/>
          <w:szCs w:val="32"/>
        </w:rPr>
        <w:t>100</w:t>
      </w:r>
      <w:r>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部门所属单位预算支出</w:t>
      </w:r>
      <w:r w:rsidR="008E3B88">
        <w:rPr>
          <w:rFonts w:ascii="仿宋_GB2312" w:eastAsia="仿宋_GB2312" w:hint="eastAsia"/>
          <w:sz w:val="32"/>
          <w:szCs w:val="32"/>
        </w:rPr>
        <w:t>1121.4</w:t>
      </w:r>
      <w:r w:rsidR="002C1F70">
        <w:rPr>
          <w:rFonts w:ascii="仿宋_GB2312" w:eastAsia="仿宋_GB2312" w:hint="eastAsia"/>
          <w:sz w:val="32"/>
          <w:szCs w:val="32"/>
        </w:rPr>
        <w:t>1</w:t>
      </w:r>
      <w:r>
        <w:rPr>
          <w:rFonts w:ascii="仿宋_GB2312" w:eastAsia="仿宋_GB2312" w:hint="eastAsia"/>
          <w:sz w:val="32"/>
          <w:szCs w:val="32"/>
        </w:rPr>
        <w:t xml:space="preserve">万元，其中：基本支出  </w:t>
      </w:r>
      <w:r w:rsidR="008E3B88">
        <w:rPr>
          <w:rFonts w:ascii="仿宋_GB2312" w:eastAsia="仿宋_GB2312" w:hint="eastAsia"/>
          <w:sz w:val="32"/>
          <w:szCs w:val="32"/>
        </w:rPr>
        <w:t>381.4</w:t>
      </w:r>
      <w:r w:rsidR="002C1F70">
        <w:rPr>
          <w:rFonts w:ascii="仿宋_GB2312" w:eastAsia="仿宋_GB2312" w:hint="eastAsia"/>
          <w:sz w:val="32"/>
          <w:szCs w:val="32"/>
        </w:rPr>
        <w:t>1</w:t>
      </w:r>
      <w:r>
        <w:rPr>
          <w:rFonts w:ascii="仿宋_GB2312" w:eastAsia="仿宋_GB2312" w:hint="eastAsia"/>
          <w:sz w:val="32"/>
          <w:szCs w:val="32"/>
        </w:rPr>
        <w:t>万元，占比</w:t>
      </w:r>
      <w:r w:rsidR="008E3B88">
        <w:rPr>
          <w:rFonts w:ascii="仿宋_GB2312" w:eastAsia="仿宋_GB2312" w:hint="eastAsia"/>
          <w:sz w:val="32"/>
          <w:szCs w:val="32"/>
        </w:rPr>
        <w:t>34</w:t>
      </w:r>
      <w:r>
        <w:rPr>
          <w:rFonts w:ascii="仿宋_GB2312" w:eastAsia="仿宋_GB2312" w:hint="eastAsia"/>
          <w:sz w:val="32"/>
          <w:szCs w:val="32"/>
        </w:rPr>
        <w:t>%；项目支出</w:t>
      </w:r>
      <w:r w:rsidR="008E3B88">
        <w:rPr>
          <w:rFonts w:ascii="仿宋_GB2312" w:eastAsia="仿宋_GB2312" w:hint="eastAsia"/>
          <w:sz w:val="32"/>
          <w:szCs w:val="32"/>
        </w:rPr>
        <w:t>740</w:t>
      </w:r>
      <w:r>
        <w:rPr>
          <w:rFonts w:ascii="仿宋_GB2312" w:eastAsia="仿宋_GB2312" w:hint="eastAsia"/>
          <w:sz w:val="32"/>
          <w:szCs w:val="32"/>
        </w:rPr>
        <w:t>万元，占比</w:t>
      </w:r>
      <w:r w:rsidR="008E3B88">
        <w:rPr>
          <w:rFonts w:ascii="仿宋_GB2312" w:eastAsia="仿宋_GB2312" w:hint="eastAsia"/>
          <w:sz w:val="32"/>
          <w:szCs w:val="32"/>
        </w:rPr>
        <w:t>66</w:t>
      </w:r>
      <w:r>
        <w:rPr>
          <w:rFonts w:ascii="仿宋_GB2312" w:eastAsia="仿宋_GB2312" w:hint="eastAsia"/>
          <w:sz w:val="32"/>
          <w:szCs w:val="32"/>
        </w:rPr>
        <w:t>%。</w:t>
      </w:r>
    </w:p>
    <w:p w:rsidR="009C6DAC" w:rsidRDefault="009C6DAC" w:rsidP="009C6DAC">
      <w:pPr>
        <w:adjustRightInd w:val="0"/>
        <w:snapToGrid w:val="0"/>
        <w:spacing w:line="560" w:lineRule="exact"/>
        <w:ind w:firstLine="640"/>
        <w:rPr>
          <w:rFonts w:ascii="??_GB2312" w:eastAsia="Times New Roman"/>
          <w:sz w:val="32"/>
          <w:szCs w:val="32"/>
        </w:rPr>
      </w:pPr>
      <w:r>
        <w:rPr>
          <w:rFonts w:ascii="??_GB2312" w:eastAsia="Times New Roman"/>
          <w:sz w:val="32"/>
          <w:szCs w:val="32"/>
        </w:rPr>
        <w:lastRenderedPageBreak/>
        <w:t>主要用于保障部门机构正常运转、完成日常工作任务。</w:t>
      </w:r>
      <w:r>
        <w:rPr>
          <w:rFonts w:ascii="??_GB2312" w:eastAsia="Times New Roman"/>
          <w:sz w:val="32"/>
          <w:szCs w:val="32"/>
        </w:rPr>
        <w:t xml:space="preserve"> </w:t>
      </w:r>
    </w:p>
    <w:p w:rsidR="009C6DAC" w:rsidRDefault="009C6DAC" w:rsidP="009C6DAC">
      <w:pPr>
        <w:adjustRightInd w:val="0"/>
        <w:snapToGrid w:val="0"/>
        <w:spacing w:line="560" w:lineRule="exact"/>
        <w:ind w:firstLineChars="200" w:firstLine="640"/>
        <w:rPr>
          <w:rFonts w:ascii="??_GB2312" w:eastAsia="Times New Roman"/>
          <w:sz w:val="32"/>
          <w:szCs w:val="32"/>
        </w:rPr>
      </w:pPr>
      <w:r>
        <w:rPr>
          <w:rFonts w:ascii="??_GB2312" w:eastAsia="Times New Roman"/>
          <w:sz w:val="32"/>
          <w:szCs w:val="32"/>
        </w:rPr>
        <w:t>基本支出，是用于保障</w:t>
      </w:r>
      <w:r>
        <w:rPr>
          <w:rFonts w:ascii="??_GB2312" w:hint="eastAsia"/>
          <w:sz w:val="32"/>
          <w:szCs w:val="32"/>
        </w:rPr>
        <w:t>本部门</w:t>
      </w:r>
      <w:r>
        <w:rPr>
          <w:rFonts w:ascii="??_GB2312" w:eastAsia="Times New Roman"/>
          <w:sz w:val="32"/>
          <w:szCs w:val="32"/>
        </w:rPr>
        <w:t>正常运转的日常支出，包括基本工资、津贴补贴等人员经费以及办公费、印刷费、水电费、办公设备购置等日常公用经费。</w:t>
      </w:r>
    </w:p>
    <w:p w:rsidR="009C6DAC" w:rsidRDefault="009C6DAC" w:rsidP="009C6DAC">
      <w:pPr>
        <w:adjustRightInd w:val="0"/>
        <w:snapToGrid w:val="0"/>
        <w:spacing w:line="560" w:lineRule="exact"/>
        <w:ind w:firstLineChars="200" w:firstLine="640"/>
        <w:rPr>
          <w:rFonts w:ascii="??_GB2312" w:eastAsia="Times New Roman" w:hAnsi="黑体"/>
          <w:color w:val="000000"/>
          <w:sz w:val="32"/>
          <w:szCs w:val="32"/>
        </w:rPr>
      </w:pPr>
      <w:r>
        <w:rPr>
          <w:rFonts w:ascii="??_GB2312" w:eastAsia="Times New Roman"/>
          <w:sz w:val="32"/>
          <w:szCs w:val="32"/>
        </w:rPr>
        <w:t>项目支出，是用于</w:t>
      </w:r>
      <w:r>
        <w:rPr>
          <w:rFonts w:ascii="??_GB2312" w:hint="eastAsia"/>
          <w:sz w:val="32"/>
          <w:szCs w:val="32"/>
        </w:rPr>
        <w:t>本部门</w:t>
      </w:r>
      <w:r>
        <w:rPr>
          <w:rFonts w:ascii="??_GB2312" w:eastAsia="Times New Roman"/>
          <w:sz w:val="32"/>
          <w:szCs w:val="32"/>
        </w:rPr>
        <w:t>为完成特定的行政工作任务或事业发展目标，用于专项业务工作的经费支出。</w:t>
      </w:r>
    </w:p>
    <w:p w:rsidR="00513851" w:rsidRDefault="00155103">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513851" w:rsidRDefault="00155103">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513851" w:rsidRDefault="00155103">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w:t>
      </w:r>
      <w:r w:rsidR="0047716A">
        <w:rPr>
          <w:rFonts w:ascii="仿宋_GB2312" w:eastAsia="仿宋_GB2312" w:hint="eastAsia"/>
          <w:sz w:val="32"/>
          <w:szCs w:val="32"/>
        </w:rPr>
        <w:t>11</w:t>
      </w:r>
      <w:r w:rsidR="00AC701E">
        <w:rPr>
          <w:rFonts w:ascii="仿宋_GB2312" w:eastAsia="仿宋_GB2312" w:hint="eastAsia"/>
          <w:sz w:val="32"/>
          <w:szCs w:val="32"/>
        </w:rPr>
        <w:t>21.4</w:t>
      </w:r>
      <w:r w:rsidR="00C871C3">
        <w:rPr>
          <w:rFonts w:ascii="仿宋_GB2312" w:eastAsia="仿宋_GB2312" w:hint="eastAsia"/>
          <w:sz w:val="32"/>
          <w:szCs w:val="32"/>
        </w:rPr>
        <w:t>1</w:t>
      </w:r>
      <w:r>
        <w:rPr>
          <w:rFonts w:ascii="仿宋_GB2312" w:eastAsia="仿宋_GB2312" w:hint="eastAsia"/>
          <w:sz w:val="32"/>
          <w:szCs w:val="32"/>
        </w:rPr>
        <w:t>万元，包括：一般公共预算财政拨款</w:t>
      </w:r>
      <w:r w:rsidR="0047716A">
        <w:rPr>
          <w:rFonts w:ascii="仿宋_GB2312" w:eastAsia="仿宋_GB2312" w:hint="eastAsia"/>
          <w:sz w:val="32"/>
          <w:szCs w:val="32"/>
        </w:rPr>
        <w:t>11</w:t>
      </w:r>
      <w:r w:rsidR="00AC701E">
        <w:rPr>
          <w:rFonts w:ascii="仿宋_GB2312" w:eastAsia="仿宋_GB2312" w:hint="eastAsia"/>
          <w:sz w:val="32"/>
          <w:szCs w:val="32"/>
        </w:rPr>
        <w:t>21.4</w:t>
      </w:r>
      <w:r w:rsidR="00C871C3">
        <w:rPr>
          <w:rFonts w:ascii="仿宋_GB2312" w:eastAsia="仿宋_GB2312" w:hint="eastAsia"/>
          <w:sz w:val="32"/>
          <w:szCs w:val="32"/>
        </w:rPr>
        <w:t>1</w:t>
      </w:r>
      <w:r>
        <w:rPr>
          <w:rFonts w:ascii="仿宋_GB2312" w:eastAsia="仿宋_GB2312" w:hint="eastAsia"/>
          <w:sz w:val="32"/>
          <w:szCs w:val="32"/>
        </w:rPr>
        <w:t>万元，政府性基金预算财政拨款</w:t>
      </w:r>
      <w:r w:rsidR="00AC701E">
        <w:rPr>
          <w:rFonts w:ascii="仿宋_GB2312" w:eastAsia="仿宋_GB2312" w:hint="eastAsia"/>
          <w:sz w:val="32"/>
          <w:szCs w:val="32"/>
        </w:rPr>
        <w:t>0</w:t>
      </w:r>
      <w:r>
        <w:rPr>
          <w:rFonts w:ascii="仿宋_GB2312" w:eastAsia="仿宋_GB2312" w:hint="eastAsia"/>
          <w:sz w:val="32"/>
          <w:szCs w:val="32"/>
        </w:rPr>
        <w:t>万元，上年结转</w:t>
      </w:r>
      <w:r w:rsidR="00AC701E">
        <w:rPr>
          <w:rFonts w:ascii="仿宋_GB2312" w:eastAsia="仿宋_GB2312" w:hint="eastAsia"/>
          <w:sz w:val="32"/>
          <w:szCs w:val="32"/>
        </w:rPr>
        <w:t>0</w:t>
      </w:r>
      <w:r>
        <w:rPr>
          <w:rFonts w:ascii="仿宋_GB2312" w:eastAsia="仿宋_GB2312" w:hint="eastAsia"/>
          <w:sz w:val="32"/>
          <w:szCs w:val="32"/>
        </w:rPr>
        <w:t>万元。</w:t>
      </w:r>
    </w:p>
    <w:p w:rsidR="00513851" w:rsidRDefault="00155103">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513851" w:rsidRDefault="00155103" w:rsidP="00441656">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1.一般公共服务类</w:t>
      </w:r>
      <w:r w:rsidR="00AC701E">
        <w:rPr>
          <w:rFonts w:ascii="仿宋_GB2312" w:eastAsia="仿宋_GB2312" w:hint="eastAsia"/>
          <w:sz w:val="32"/>
          <w:szCs w:val="32"/>
        </w:rPr>
        <w:t>0</w:t>
      </w:r>
      <w:r>
        <w:rPr>
          <w:rFonts w:ascii="仿宋_GB2312" w:eastAsia="仿宋_GB2312" w:hint="eastAsia"/>
          <w:sz w:val="32"/>
          <w:szCs w:val="32"/>
        </w:rPr>
        <w:t xml:space="preserve">万元，比上年预算数增加 </w:t>
      </w:r>
      <w:r w:rsidR="00D85F03">
        <w:rPr>
          <w:rFonts w:ascii="仿宋_GB2312" w:eastAsia="仿宋_GB2312" w:hint="eastAsia"/>
          <w:sz w:val="32"/>
          <w:szCs w:val="32"/>
        </w:rPr>
        <w:t>0</w:t>
      </w:r>
      <w:r>
        <w:rPr>
          <w:rFonts w:ascii="仿宋_GB2312" w:eastAsia="仿宋_GB2312" w:hint="eastAsia"/>
          <w:sz w:val="32"/>
          <w:szCs w:val="32"/>
        </w:rPr>
        <w:t>万元。</w:t>
      </w:r>
      <w:r w:rsidR="00D85F03">
        <w:rPr>
          <w:rFonts w:ascii="宋体" w:hAnsi="宋体" w:cs="宋体" w:hint="eastAsia"/>
          <w:sz w:val="32"/>
          <w:szCs w:val="32"/>
        </w:rPr>
        <w:t>主要一般公共预算科目调整本年度为零。</w:t>
      </w:r>
    </w:p>
    <w:p w:rsidR="00D85F03" w:rsidRDefault="00155103" w:rsidP="00671141">
      <w:pPr>
        <w:adjustRightInd w:val="0"/>
        <w:snapToGrid w:val="0"/>
        <w:spacing w:line="500" w:lineRule="exact"/>
        <w:ind w:firstLineChars="200" w:firstLine="640"/>
        <w:rPr>
          <w:rFonts w:ascii="宋体" w:hAnsi="宋体" w:cs="宋体"/>
          <w:sz w:val="32"/>
          <w:szCs w:val="32"/>
        </w:rPr>
      </w:pPr>
      <w:r>
        <w:rPr>
          <w:rFonts w:ascii="仿宋_GB2312" w:eastAsia="仿宋_GB2312" w:hint="eastAsia"/>
          <w:sz w:val="32"/>
          <w:szCs w:val="32"/>
        </w:rPr>
        <w:t>2、</w:t>
      </w:r>
      <w:r>
        <w:rPr>
          <w:rFonts w:ascii="仿宋_GB2312" w:eastAsia="仿宋_GB2312" w:hint="eastAsia"/>
          <w:b/>
          <w:sz w:val="32"/>
          <w:szCs w:val="32"/>
        </w:rPr>
        <w:t xml:space="preserve">社会保障和就业类 </w:t>
      </w:r>
      <w:r w:rsidR="00C871C3">
        <w:rPr>
          <w:rFonts w:ascii="仿宋_GB2312" w:eastAsia="仿宋_GB2312" w:hint="eastAsia"/>
          <w:sz w:val="32"/>
          <w:szCs w:val="32"/>
        </w:rPr>
        <w:t>1076.27</w:t>
      </w:r>
      <w:r>
        <w:rPr>
          <w:rFonts w:ascii="仿宋_GB2312" w:eastAsia="仿宋_GB2312" w:hint="eastAsia"/>
          <w:sz w:val="32"/>
          <w:szCs w:val="32"/>
        </w:rPr>
        <w:t>万元，</w:t>
      </w:r>
      <w:r w:rsidR="00D85F03">
        <w:rPr>
          <w:rFonts w:ascii="宋体" w:hAnsi="宋体" w:cs="宋体" w:hint="eastAsia"/>
          <w:sz w:val="32"/>
          <w:szCs w:val="32"/>
        </w:rPr>
        <w:t>主要用于机关及下属事业单位社会保障缴费及离退休人员支出。专项项目主要用于人力资源和社会保障的工作经费和全区参保人员的补助经费。</w:t>
      </w:r>
    </w:p>
    <w:p w:rsidR="00D85F03" w:rsidRDefault="00155103" w:rsidP="00D85F03">
      <w:pPr>
        <w:adjustRightInd w:val="0"/>
        <w:snapToGrid w:val="0"/>
        <w:spacing w:line="560" w:lineRule="exact"/>
        <w:ind w:firstLineChars="200" w:firstLine="640"/>
        <w:rPr>
          <w:rFonts w:eastAsia="Times New Roman"/>
          <w:b/>
          <w:sz w:val="32"/>
          <w:szCs w:val="32"/>
        </w:rPr>
      </w:pPr>
      <w:r>
        <w:rPr>
          <w:rFonts w:ascii="仿宋_GB2312" w:eastAsia="仿宋_GB2312" w:hint="eastAsia"/>
          <w:sz w:val="32"/>
          <w:szCs w:val="32"/>
        </w:rPr>
        <w:t>3、</w:t>
      </w:r>
      <w:r w:rsidR="00D85F03">
        <w:rPr>
          <w:rFonts w:eastAsia="仿宋_GB2312" w:hint="eastAsia"/>
          <w:sz w:val="32"/>
          <w:szCs w:val="32"/>
        </w:rPr>
        <w:t xml:space="preserve"> </w:t>
      </w:r>
      <w:r w:rsidR="00D85F03">
        <w:rPr>
          <w:rFonts w:eastAsia="仿宋_GB2312" w:hint="eastAsia"/>
          <w:sz w:val="32"/>
          <w:szCs w:val="32"/>
        </w:rPr>
        <w:t>卫生健康类支出</w:t>
      </w:r>
      <w:r>
        <w:rPr>
          <w:rFonts w:eastAsia="仿宋_GB2312" w:hint="eastAsia"/>
          <w:sz w:val="32"/>
          <w:szCs w:val="32"/>
        </w:rPr>
        <w:t xml:space="preserve">  </w:t>
      </w:r>
      <w:r w:rsidR="00D85F03">
        <w:rPr>
          <w:rFonts w:eastAsia="仿宋_GB2312" w:hint="eastAsia"/>
          <w:sz w:val="32"/>
          <w:szCs w:val="32"/>
        </w:rPr>
        <w:t>20.19</w:t>
      </w:r>
      <w:r w:rsidR="00D85F03">
        <w:rPr>
          <w:rFonts w:eastAsia="仿宋_GB2312" w:hint="eastAsia"/>
          <w:sz w:val="32"/>
          <w:szCs w:val="32"/>
        </w:rPr>
        <w:t>万元，</w:t>
      </w:r>
      <w:r w:rsidR="00D85F03">
        <w:rPr>
          <w:rFonts w:ascii="??_GB2312" w:eastAsia="Times New Roman"/>
          <w:sz w:val="32"/>
          <w:szCs w:val="32"/>
        </w:rPr>
        <w:t>比上年增加</w:t>
      </w:r>
      <w:r w:rsidR="00D85F03">
        <w:rPr>
          <w:rFonts w:ascii="??_GB2312" w:hint="eastAsia"/>
          <w:sz w:val="32"/>
          <w:szCs w:val="32"/>
          <w:lang w:val="en-US"/>
        </w:rPr>
        <w:t>2.06</w:t>
      </w:r>
      <w:r w:rsidR="00D85F03">
        <w:rPr>
          <w:rFonts w:ascii="??_GB2312" w:eastAsia="Times New Roman"/>
          <w:sz w:val="32"/>
          <w:szCs w:val="32"/>
        </w:rPr>
        <w:t>万元。主要用于按照规定标准为职工缴纳的基本医疗保险及生育保险等支出。</w:t>
      </w:r>
      <w:r w:rsidR="00D85F03">
        <w:rPr>
          <w:rFonts w:eastAsia="Times New Roman"/>
          <w:sz w:val="32"/>
          <w:szCs w:val="32"/>
        </w:rPr>
        <w:t xml:space="preserve">     </w:t>
      </w:r>
    </w:p>
    <w:p w:rsidR="00D85F03" w:rsidRDefault="00D85F03" w:rsidP="00D85F03">
      <w:pPr>
        <w:adjustRightInd w:val="0"/>
        <w:snapToGrid w:val="0"/>
        <w:spacing w:line="560" w:lineRule="exact"/>
        <w:ind w:firstLineChars="200" w:firstLine="640"/>
        <w:rPr>
          <w:rFonts w:ascii="??_GB2312" w:eastAsia="Times New Roman"/>
          <w:sz w:val="32"/>
          <w:szCs w:val="32"/>
        </w:rPr>
      </w:pPr>
      <w:r>
        <w:rPr>
          <w:rFonts w:ascii="??_GB2312" w:eastAsia="Times New Roman"/>
          <w:sz w:val="32"/>
          <w:szCs w:val="32"/>
        </w:rPr>
        <w:lastRenderedPageBreak/>
        <w:t xml:space="preserve">4.  </w:t>
      </w:r>
      <w:r>
        <w:rPr>
          <w:rFonts w:ascii="??_GB2312" w:eastAsia="Times New Roman"/>
          <w:sz w:val="32"/>
          <w:szCs w:val="32"/>
        </w:rPr>
        <w:t>住房保障支出类</w:t>
      </w:r>
      <w:r>
        <w:rPr>
          <w:rFonts w:ascii="??_GB2312" w:eastAsia="Times New Roman"/>
          <w:sz w:val="32"/>
          <w:szCs w:val="32"/>
        </w:rPr>
        <w:t xml:space="preserve"> </w:t>
      </w:r>
      <w:r>
        <w:rPr>
          <w:rFonts w:ascii="??_GB2312" w:hint="eastAsia"/>
          <w:sz w:val="32"/>
          <w:szCs w:val="32"/>
          <w:lang w:val="en-US"/>
        </w:rPr>
        <w:t>24.95</w:t>
      </w:r>
      <w:r>
        <w:rPr>
          <w:rFonts w:ascii="??_GB2312" w:eastAsia="Times New Roman"/>
          <w:sz w:val="32"/>
          <w:szCs w:val="32"/>
        </w:rPr>
        <w:t>万元，比上年增加</w:t>
      </w:r>
      <w:r>
        <w:rPr>
          <w:rFonts w:ascii="??_GB2312" w:hint="eastAsia"/>
          <w:sz w:val="32"/>
          <w:szCs w:val="32"/>
          <w:lang w:val="en-US"/>
        </w:rPr>
        <w:t>3.85</w:t>
      </w:r>
      <w:r>
        <w:rPr>
          <w:rFonts w:ascii="??_GB2312" w:eastAsia="Times New Roman"/>
          <w:sz w:val="32"/>
          <w:szCs w:val="32"/>
        </w:rPr>
        <w:t>万元。主要用于按照规定标准为职工缴纳住房公积金等支出。</w:t>
      </w:r>
    </w:p>
    <w:p w:rsidR="00513851" w:rsidRPr="00671141" w:rsidRDefault="00513851" w:rsidP="00671141">
      <w:pPr>
        <w:adjustRightInd w:val="0"/>
        <w:snapToGrid w:val="0"/>
        <w:spacing w:line="500" w:lineRule="exact"/>
        <w:ind w:firstLineChars="200" w:firstLine="640"/>
        <w:rPr>
          <w:rFonts w:eastAsia="仿宋_GB2312"/>
          <w:b/>
          <w:sz w:val="32"/>
          <w:szCs w:val="32"/>
        </w:rPr>
      </w:pP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541332" w:rsidRDefault="00155103">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 xml:space="preserve">政府性基金预算财政拨款  </w:t>
      </w:r>
      <w:r w:rsidR="00541332">
        <w:rPr>
          <w:rFonts w:ascii="仿宋_GB2312" w:eastAsia="仿宋_GB2312" w:hint="eastAsia"/>
          <w:sz w:val="32"/>
          <w:szCs w:val="32"/>
        </w:rPr>
        <w:t>0</w:t>
      </w:r>
      <w:r>
        <w:rPr>
          <w:rFonts w:eastAsia="仿宋_GB2312" w:hint="eastAsia"/>
          <w:sz w:val="32"/>
          <w:szCs w:val="32"/>
        </w:rPr>
        <w:t>万元，比上年预算数增加</w:t>
      </w:r>
      <w:r>
        <w:rPr>
          <w:rFonts w:ascii="仿宋_GB2312" w:eastAsia="仿宋_GB2312" w:hint="eastAsia"/>
          <w:sz w:val="32"/>
          <w:szCs w:val="32"/>
        </w:rPr>
        <w:t xml:space="preserve">  </w:t>
      </w:r>
      <w:r w:rsidR="00541332">
        <w:rPr>
          <w:rFonts w:ascii="仿宋_GB2312" w:eastAsia="仿宋_GB2312" w:hint="eastAsia"/>
          <w:sz w:val="32"/>
          <w:szCs w:val="32"/>
        </w:rPr>
        <w:t>0</w:t>
      </w:r>
      <w:r>
        <w:rPr>
          <w:rFonts w:eastAsia="仿宋_GB2312" w:hint="eastAsia"/>
          <w:sz w:val="32"/>
          <w:szCs w:val="32"/>
        </w:rPr>
        <w:t>万元，</w:t>
      </w:r>
      <w:r>
        <w:rPr>
          <w:rFonts w:ascii="仿宋_GB2312" w:eastAsia="仿宋_GB2312" w:hint="eastAsia"/>
          <w:sz w:val="32"/>
          <w:szCs w:val="32"/>
        </w:rPr>
        <w:t xml:space="preserve">增长  </w:t>
      </w:r>
      <w:r w:rsidR="00541332">
        <w:rPr>
          <w:rFonts w:ascii="仿宋_GB2312" w:eastAsia="仿宋_GB2312" w:hint="eastAsia"/>
          <w:sz w:val="32"/>
          <w:szCs w:val="32"/>
        </w:rPr>
        <w:t>0</w:t>
      </w:r>
      <w:r>
        <w:rPr>
          <w:rFonts w:ascii="仿宋_GB2312" w:eastAsia="仿宋_GB2312" w:hint="eastAsia"/>
          <w:sz w:val="32"/>
          <w:szCs w:val="32"/>
        </w:rPr>
        <w:t>%。</w:t>
      </w:r>
    </w:p>
    <w:p w:rsidR="00541332" w:rsidRDefault="00155103" w:rsidP="005134D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我单位无政府性基金财政拨款预算</w:t>
      </w:r>
    </w:p>
    <w:p w:rsidR="005134D3" w:rsidRDefault="005134D3" w:rsidP="005134D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400490" w:rsidRDefault="005134D3" w:rsidP="005134D3">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国有资本</w:t>
      </w:r>
      <w:r>
        <w:rPr>
          <w:rFonts w:ascii="仿宋_GB2312" w:eastAsia="仿宋_GB2312"/>
          <w:sz w:val="32"/>
          <w:szCs w:val="32"/>
        </w:rPr>
        <w:t>经营</w:t>
      </w:r>
      <w:r>
        <w:rPr>
          <w:rFonts w:ascii="仿宋_GB2312" w:eastAsia="仿宋_GB2312" w:hint="eastAsia"/>
          <w:sz w:val="32"/>
          <w:szCs w:val="32"/>
        </w:rPr>
        <w:t xml:space="preserve">预算财政拨款 </w:t>
      </w:r>
      <w:r w:rsidR="00400490">
        <w:rPr>
          <w:rFonts w:ascii="仿宋_GB2312" w:eastAsia="仿宋_GB2312" w:hint="eastAsia"/>
          <w:sz w:val="32"/>
          <w:szCs w:val="32"/>
        </w:rPr>
        <w:t>0</w:t>
      </w:r>
      <w:r>
        <w:rPr>
          <w:rFonts w:eastAsia="仿宋_GB2312" w:hint="eastAsia"/>
          <w:sz w:val="32"/>
          <w:szCs w:val="32"/>
        </w:rPr>
        <w:t>万元，比上年预算数增加</w:t>
      </w:r>
      <w:r>
        <w:rPr>
          <w:rFonts w:ascii="仿宋_GB2312" w:eastAsia="仿宋_GB2312" w:hint="eastAsia"/>
          <w:sz w:val="32"/>
          <w:szCs w:val="32"/>
        </w:rPr>
        <w:t xml:space="preserve">  </w:t>
      </w:r>
      <w:r w:rsidR="00400490">
        <w:rPr>
          <w:rFonts w:ascii="仿宋_GB2312" w:eastAsia="仿宋_GB2312" w:hint="eastAsia"/>
          <w:sz w:val="32"/>
          <w:szCs w:val="32"/>
        </w:rPr>
        <w:t>0</w:t>
      </w:r>
      <w:r>
        <w:rPr>
          <w:rFonts w:eastAsia="仿宋_GB2312" w:hint="eastAsia"/>
          <w:sz w:val="32"/>
          <w:szCs w:val="32"/>
        </w:rPr>
        <w:t>万元，</w:t>
      </w:r>
      <w:r>
        <w:rPr>
          <w:rFonts w:ascii="仿宋_GB2312" w:eastAsia="仿宋_GB2312" w:hint="eastAsia"/>
          <w:sz w:val="32"/>
          <w:szCs w:val="32"/>
        </w:rPr>
        <w:t>增长</w:t>
      </w:r>
      <w:r w:rsidR="00400490">
        <w:rPr>
          <w:rFonts w:ascii="仿宋_GB2312" w:eastAsia="仿宋_GB2312" w:hint="eastAsia"/>
          <w:sz w:val="32"/>
          <w:szCs w:val="32"/>
        </w:rPr>
        <w:t xml:space="preserve"> 0</w:t>
      </w:r>
      <w:r>
        <w:rPr>
          <w:rFonts w:ascii="仿宋_GB2312" w:eastAsia="仿宋_GB2312" w:hint="eastAsia"/>
          <w:sz w:val="32"/>
          <w:szCs w:val="32"/>
        </w:rPr>
        <w:t>%。</w:t>
      </w:r>
    </w:p>
    <w:p w:rsidR="00400490" w:rsidRDefault="00940DC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我单位无国有资本经营。</w:t>
      </w:r>
    </w:p>
    <w:p w:rsidR="00513851" w:rsidRDefault="005134D3">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w:t>
      </w:r>
      <w:r w:rsidR="00155103">
        <w:rPr>
          <w:rFonts w:ascii="黑体" w:eastAsia="黑体" w:hAnsi="黑体" w:hint="eastAsia"/>
          <w:color w:val="000000"/>
          <w:sz w:val="32"/>
          <w:szCs w:val="32"/>
        </w:rPr>
        <w:t>、财政拨款“三公”经费预算情况说明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财政拨款“三公”经费支出预算  </w:t>
      </w:r>
      <w:r w:rsidR="00150FFE">
        <w:rPr>
          <w:rFonts w:ascii="仿宋_GB2312" w:eastAsia="仿宋_GB2312" w:hint="eastAsia"/>
          <w:sz w:val="32"/>
          <w:szCs w:val="32"/>
        </w:rPr>
        <w:t>1.5万元，比上年预算增加1.5</w:t>
      </w:r>
      <w:r>
        <w:rPr>
          <w:rFonts w:ascii="仿宋_GB2312" w:eastAsia="仿宋_GB2312" w:hint="eastAsia"/>
          <w:sz w:val="32"/>
          <w:szCs w:val="32"/>
        </w:rPr>
        <w:t xml:space="preserve"> 万元，增长</w:t>
      </w:r>
      <w:r w:rsidR="00150FFE">
        <w:rPr>
          <w:rFonts w:ascii="仿宋_GB2312" w:eastAsia="仿宋_GB2312" w:hint="eastAsia"/>
          <w:sz w:val="32"/>
          <w:szCs w:val="32"/>
        </w:rPr>
        <w:t>100</w:t>
      </w:r>
      <w:r>
        <w:rPr>
          <w:rFonts w:ascii="仿宋_GB2312" w:eastAsia="仿宋_GB2312" w:hint="eastAsia"/>
          <w:sz w:val="32"/>
          <w:szCs w:val="32"/>
        </w:rPr>
        <w:t xml:space="preserve"> %；本年预算比上年执行数增加</w:t>
      </w:r>
      <w:r w:rsidR="007315F9">
        <w:rPr>
          <w:rFonts w:ascii="仿宋_GB2312" w:eastAsia="仿宋_GB2312" w:hint="eastAsia"/>
          <w:sz w:val="32"/>
          <w:szCs w:val="32"/>
        </w:rPr>
        <w:t>1.5万元，增长</w:t>
      </w:r>
      <w:r>
        <w:rPr>
          <w:rFonts w:ascii="仿宋_GB2312" w:eastAsia="仿宋_GB2312" w:hint="eastAsia"/>
          <w:sz w:val="32"/>
          <w:szCs w:val="32"/>
        </w:rPr>
        <w:t xml:space="preserve"> </w:t>
      </w:r>
      <w:r w:rsidR="007315F9">
        <w:rPr>
          <w:rFonts w:ascii="仿宋_GB2312" w:eastAsia="仿宋_GB2312" w:hint="eastAsia"/>
          <w:sz w:val="32"/>
          <w:szCs w:val="32"/>
        </w:rPr>
        <w:t>100</w:t>
      </w:r>
      <w:r>
        <w:rPr>
          <w:rFonts w:ascii="仿宋_GB2312" w:eastAsia="仿宋_GB2312" w:hint="eastAsia"/>
          <w:sz w:val="32"/>
          <w:szCs w:val="32"/>
        </w:rPr>
        <w:t>%。其中：</w:t>
      </w:r>
    </w:p>
    <w:p w:rsidR="000A1C0E"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1、因公出国（境）费用  </w:t>
      </w:r>
      <w:r w:rsidR="000A1C0E">
        <w:rPr>
          <w:rFonts w:ascii="仿宋_GB2312" w:eastAsia="仿宋_GB2312" w:hint="eastAsia"/>
          <w:sz w:val="32"/>
          <w:szCs w:val="32"/>
        </w:rPr>
        <w:t>0</w:t>
      </w:r>
      <w:r>
        <w:rPr>
          <w:rFonts w:ascii="仿宋_GB2312" w:eastAsia="仿宋_GB2312" w:hint="eastAsia"/>
          <w:sz w:val="32"/>
          <w:szCs w:val="32"/>
        </w:rPr>
        <w:t xml:space="preserve"> </w:t>
      </w:r>
      <w:r w:rsidR="00293703">
        <w:rPr>
          <w:rFonts w:ascii="仿宋_GB2312" w:eastAsia="仿宋_GB2312" w:hint="eastAsia"/>
          <w:sz w:val="32"/>
          <w:szCs w:val="32"/>
        </w:rPr>
        <w:t>万元，比上年预算数增加</w:t>
      </w:r>
      <w:r>
        <w:rPr>
          <w:rFonts w:ascii="仿宋_GB2312" w:eastAsia="仿宋_GB2312" w:hint="eastAsia"/>
          <w:sz w:val="32"/>
          <w:szCs w:val="32"/>
        </w:rPr>
        <w:t xml:space="preserve"> </w:t>
      </w:r>
      <w:r w:rsidR="000A1C0E">
        <w:rPr>
          <w:rFonts w:ascii="仿宋_GB2312" w:eastAsia="仿宋_GB2312" w:hint="eastAsia"/>
          <w:sz w:val="32"/>
          <w:szCs w:val="32"/>
        </w:rPr>
        <w:t>0</w:t>
      </w:r>
      <w:r>
        <w:rPr>
          <w:rFonts w:ascii="仿宋_GB2312" w:eastAsia="仿宋_GB2312" w:hint="eastAsia"/>
          <w:sz w:val="32"/>
          <w:szCs w:val="32"/>
        </w:rPr>
        <w:t xml:space="preserve">  </w:t>
      </w:r>
      <w:r w:rsidR="00293703">
        <w:rPr>
          <w:rFonts w:ascii="仿宋_GB2312" w:eastAsia="仿宋_GB2312" w:hint="eastAsia"/>
          <w:sz w:val="32"/>
          <w:szCs w:val="32"/>
        </w:rPr>
        <w:t>万元，增长</w:t>
      </w:r>
      <w:r w:rsidR="000A1C0E">
        <w:rPr>
          <w:rFonts w:ascii="仿宋_GB2312" w:eastAsia="仿宋_GB2312" w:hint="eastAsia"/>
          <w:sz w:val="32"/>
          <w:szCs w:val="32"/>
        </w:rPr>
        <w:t>0</w:t>
      </w:r>
      <w:r>
        <w:rPr>
          <w:rFonts w:ascii="仿宋_GB2312" w:eastAsia="仿宋_GB2312" w:hint="eastAsia"/>
          <w:sz w:val="32"/>
          <w:szCs w:val="32"/>
        </w:rPr>
        <w:t xml:space="preserve">   %，本年预算比上年执行数增加</w:t>
      </w:r>
      <w:r w:rsidR="000A1C0E">
        <w:rPr>
          <w:rFonts w:ascii="仿宋_GB2312" w:eastAsia="仿宋_GB2312" w:hint="eastAsia"/>
          <w:sz w:val="32"/>
          <w:szCs w:val="32"/>
        </w:rPr>
        <w:t>0</w:t>
      </w:r>
      <w:r>
        <w:rPr>
          <w:rFonts w:ascii="仿宋_GB2312" w:eastAsia="仿宋_GB2312" w:hint="eastAsia"/>
          <w:sz w:val="32"/>
          <w:szCs w:val="32"/>
        </w:rPr>
        <w:t xml:space="preserve"> 万元，增长</w:t>
      </w:r>
      <w:r w:rsidR="000A1C0E">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2、公务接待费 </w:t>
      </w:r>
      <w:r w:rsidR="000A1C0E">
        <w:rPr>
          <w:rFonts w:ascii="仿宋_GB2312" w:eastAsia="仿宋_GB2312" w:hint="eastAsia"/>
          <w:sz w:val="32"/>
          <w:szCs w:val="32"/>
        </w:rPr>
        <w:t>0</w:t>
      </w:r>
      <w:r>
        <w:rPr>
          <w:rFonts w:ascii="仿宋_GB2312" w:eastAsia="仿宋_GB2312" w:hint="eastAsia"/>
          <w:sz w:val="32"/>
          <w:szCs w:val="32"/>
        </w:rPr>
        <w:t xml:space="preserve">万元，比上年预算数减少  </w:t>
      </w:r>
      <w:r w:rsidR="000A1C0E">
        <w:rPr>
          <w:rFonts w:ascii="仿宋_GB2312" w:eastAsia="仿宋_GB2312" w:hint="eastAsia"/>
          <w:sz w:val="32"/>
          <w:szCs w:val="32"/>
        </w:rPr>
        <w:t>0</w:t>
      </w:r>
      <w:r>
        <w:rPr>
          <w:rFonts w:ascii="仿宋_GB2312" w:eastAsia="仿宋_GB2312" w:hint="eastAsia"/>
          <w:sz w:val="32"/>
          <w:szCs w:val="32"/>
        </w:rPr>
        <w:t xml:space="preserve"> 万元，下降 </w:t>
      </w:r>
      <w:r w:rsidR="000A1C0E">
        <w:rPr>
          <w:rFonts w:ascii="仿宋_GB2312" w:eastAsia="仿宋_GB2312" w:hint="eastAsia"/>
          <w:sz w:val="32"/>
          <w:szCs w:val="32"/>
        </w:rPr>
        <w:t>0</w:t>
      </w:r>
      <w:r>
        <w:rPr>
          <w:rFonts w:ascii="仿宋_GB2312" w:eastAsia="仿宋_GB2312" w:hint="eastAsia"/>
          <w:sz w:val="32"/>
          <w:szCs w:val="32"/>
        </w:rPr>
        <w:t xml:space="preserve">  %，本年预算比上年执行数</w:t>
      </w:r>
      <w:r w:rsidR="00293703">
        <w:rPr>
          <w:rFonts w:ascii="仿宋_GB2312" w:eastAsia="仿宋_GB2312" w:hint="eastAsia"/>
          <w:sz w:val="32"/>
          <w:szCs w:val="32"/>
        </w:rPr>
        <w:t>减少</w:t>
      </w:r>
      <w:r>
        <w:rPr>
          <w:rFonts w:ascii="仿宋_GB2312" w:eastAsia="仿宋_GB2312" w:hint="eastAsia"/>
          <w:sz w:val="32"/>
          <w:szCs w:val="32"/>
        </w:rPr>
        <w:t xml:space="preserve"> </w:t>
      </w:r>
      <w:r w:rsidR="000A1C0E">
        <w:rPr>
          <w:rFonts w:ascii="仿宋_GB2312" w:eastAsia="仿宋_GB2312" w:hint="eastAsia"/>
          <w:sz w:val="32"/>
          <w:szCs w:val="32"/>
        </w:rPr>
        <w:t>0</w:t>
      </w:r>
      <w:r>
        <w:rPr>
          <w:rFonts w:ascii="仿宋_GB2312" w:eastAsia="仿宋_GB2312" w:hint="eastAsia"/>
          <w:sz w:val="32"/>
          <w:szCs w:val="32"/>
        </w:rPr>
        <w:t xml:space="preserve"> 万元，</w:t>
      </w:r>
      <w:r w:rsidR="00293703">
        <w:rPr>
          <w:rFonts w:ascii="仿宋_GB2312" w:eastAsia="仿宋_GB2312" w:hint="eastAsia"/>
          <w:sz w:val="32"/>
          <w:szCs w:val="32"/>
        </w:rPr>
        <w:t>下降</w:t>
      </w:r>
      <w:r>
        <w:rPr>
          <w:rFonts w:ascii="仿宋_GB2312" w:eastAsia="仿宋_GB2312" w:hint="eastAsia"/>
          <w:sz w:val="32"/>
          <w:szCs w:val="32"/>
        </w:rPr>
        <w:t xml:space="preserve">  </w:t>
      </w:r>
      <w:r w:rsidR="000A1C0E">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lastRenderedPageBreak/>
        <w:t xml:space="preserve">3、公务用车购置及运行维护费 </w:t>
      </w:r>
      <w:r w:rsidR="007315F9">
        <w:rPr>
          <w:rFonts w:ascii="仿宋_GB2312" w:eastAsia="仿宋_GB2312" w:hint="eastAsia"/>
          <w:sz w:val="32"/>
          <w:szCs w:val="32"/>
        </w:rPr>
        <w:t>1.5</w:t>
      </w:r>
      <w:r>
        <w:rPr>
          <w:rFonts w:ascii="仿宋_GB2312" w:eastAsia="仿宋_GB2312" w:hint="eastAsia"/>
          <w:sz w:val="32"/>
          <w:szCs w:val="32"/>
        </w:rPr>
        <w:t>万元，比上年预算增加</w:t>
      </w:r>
      <w:r w:rsidR="00600251">
        <w:rPr>
          <w:rFonts w:ascii="仿宋_GB2312" w:eastAsia="仿宋_GB2312" w:hint="eastAsia"/>
          <w:sz w:val="32"/>
          <w:szCs w:val="32"/>
        </w:rPr>
        <w:t>1.5</w:t>
      </w:r>
      <w:r w:rsidR="00293703">
        <w:rPr>
          <w:rFonts w:ascii="仿宋_GB2312" w:eastAsia="仿宋_GB2312" w:hint="eastAsia"/>
          <w:sz w:val="32"/>
          <w:szCs w:val="32"/>
        </w:rPr>
        <w:t>万元，增长</w:t>
      </w:r>
      <w:r w:rsidR="00600251">
        <w:rPr>
          <w:rFonts w:ascii="仿宋_GB2312" w:eastAsia="仿宋_GB2312" w:hint="eastAsia"/>
          <w:sz w:val="32"/>
          <w:szCs w:val="32"/>
        </w:rPr>
        <w:t>100</w:t>
      </w:r>
      <w:r>
        <w:rPr>
          <w:rFonts w:ascii="仿宋_GB2312" w:eastAsia="仿宋_GB2312" w:hint="eastAsia"/>
          <w:sz w:val="32"/>
          <w:szCs w:val="32"/>
        </w:rPr>
        <w:t>%，本年预算比上年执行数增加</w:t>
      </w:r>
      <w:r w:rsidR="00600251">
        <w:rPr>
          <w:rFonts w:ascii="仿宋_GB2312" w:eastAsia="仿宋_GB2312" w:hint="eastAsia"/>
          <w:sz w:val="32"/>
          <w:szCs w:val="32"/>
        </w:rPr>
        <w:t>1.5</w:t>
      </w:r>
      <w:r>
        <w:rPr>
          <w:rFonts w:ascii="仿宋_GB2312" w:eastAsia="仿宋_GB2312" w:hint="eastAsia"/>
          <w:sz w:val="32"/>
          <w:szCs w:val="32"/>
        </w:rPr>
        <w:t>万元，增长</w:t>
      </w:r>
      <w:r w:rsidR="00600251">
        <w:rPr>
          <w:rFonts w:ascii="仿宋_GB2312" w:eastAsia="仿宋_GB2312" w:hint="eastAsia"/>
          <w:sz w:val="32"/>
          <w:szCs w:val="32"/>
        </w:rPr>
        <w:t>100</w:t>
      </w:r>
      <w:r>
        <w:rPr>
          <w:rFonts w:ascii="仿宋_GB2312" w:eastAsia="仿宋_GB2312" w:hint="eastAsia"/>
          <w:sz w:val="32"/>
          <w:szCs w:val="32"/>
        </w:rPr>
        <w:t>%。其中，公务用车购置</w:t>
      </w:r>
      <w:r w:rsidR="00600251">
        <w:rPr>
          <w:rFonts w:ascii="仿宋_GB2312" w:eastAsia="仿宋_GB2312" w:hint="eastAsia"/>
          <w:sz w:val="32"/>
          <w:szCs w:val="32"/>
        </w:rPr>
        <w:t>0</w:t>
      </w:r>
      <w:r>
        <w:rPr>
          <w:rFonts w:ascii="仿宋_GB2312" w:eastAsia="仿宋_GB2312" w:hint="eastAsia"/>
          <w:sz w:val="32"/>
          <w:szCs w:val="32"/>
        </w:rPr>
        <w:t>万元，比上年预算增加</w:t>
      </w:r>
      <w:r w:rsidR="00600251">
        <w:rPr>
          <w:rFonts w:ascii="仿宋_GB2312" w:eastAsia="仿宋_GB2312" w:hint="eastAsia"/>
          <w:sz w:val="32"/>
          <w:szCs w:val="32"/>
        </w:rPr>
        <w:t>0</w:t>
      </w:r>
      <w:r>
        <w:rPr>
          <w:rFonts w:ascii="仿宋_GB2312" w:eastAsia="仿宋_GB2312" w:hint="eastAsia"/>
          <w:sz w:val="32"/>
          <w:szCs w:val="32"/>
        </w:rPr>
        <w:t>万元，增长</w:t>
      </w:r>
      <w:r w:rsidR="00600251">
        <w:rPr>
          <w:rFonts w:ascii="仿宋_GB2312" w:eastAsia="仿宋_GB2312" w:hint="eastAsia"/>
          <w:sz w:val="32"/>
          <w:szCs w:val="32"/>
        </w:rPr>
        <w:t>0</w:t>
      </w:r>
      <w:r>
        <w:rPr>
          <w:rFonts w:ascii="仿宋_GB2312" w:eastAsia="仿宋_GB2312" w:hint="eastAsia"/>
          <w:sz w:val="32"/>
          <w:szCs w:val="32"/>
        </w:rPr>
        <w:t>%，本年预算比上年执行数增加</w:t>
      </w:r>
      <w:r w:rsidR="00600251">
        <w:rPr>
          <w:rFonts w:ascii="仿宋_GB2312" w:eastAsia="仿宋_GB2312" w:hint="eastAsia"/>
          <w:sz w:val="32"/>
          <w:szCs w:val="32"/>
        </w:rPr>
        <w:t>0</w:t>
      </w:r>
      <w:r>
        <w:rPr>
          <w:rFonts w:ascii="仿宋_GB2312" w:eastAsia="仿宋_GB2312" w:hint="eastAsia"/>
          <w:sz w:val="32"/>
          <w:szCs w:val="32"/>
        </w:rPr>
        <w:t>万元，增长</w:t>
      </w:r>
      <w:r w:rsidR="00600251">
        <w:rPr>
          <w:rFonts w:ascii="仿宋_GB2312" w:eastAsia="仿宋_GB2312" w:hint="eastAsia"/>
          <w:sz w:val="32"/>
          <w:szCs w:val="32"/>
        </w:rPr>
        <w:t>0</w:t>
      </w:r>
      <w:r>
        <w:rPr>
          <w:rFonts w:ascii="仿宋_GB2312" w:eastAsia="仿宋_GB2312" w:hint="eastAsia"/>
          <w:sz w:val="32"/>
          <w:szCs w:val="32"/>
        </w:rPr>
        <w:t>%；公务用车运行维护费</w:t>
      </w:r>
      <w:r w:rsidR="00600251">
        <w:rPr>
          <w:rFonts w:ascii="仿宋_GB2312" w:eastAsia="仿宋_GB2312" w:hint="eastAsia"/>
          <w:sz w:val="32"/>
          <w:szCs w:val="32"/>
        </w:rPr>
        <w:t>1.5</w:t>
      </w:r>
      <w:r>
        <w:rPr>
          <w:rFonts w:ascii="仿宋_GB2312" w:eastAsia="仿宋_GB2312" w:hint="eastAsia"/>
          <w:sz w:val="32"/>
          <w:szCs w:val="32"/>
        </w:rPr>
        <w:t>万元，本年预算比上年预算增加</w:t>
      </w:r>
      <w:r w:rsidR="00600251">
        <w:rPr>
          <w:rFonts w:ascii="仿宋_GB2312" w:eastAsia="仿宋_GB2312" w:hint="eastAsia"/>
          <w:sz w:val="32"/>
          <w:szCs w:val="32"/>
        </w:rPr>
        <w:t>1.5</w:t>
      </w:r>
      <w:r>
        <w:rPr>
          <w:rFonts w:ascii="仿宋_GB2312" w:eastAsia="仿宋_GB2312" w:hint="eastAsia"/>
          <w:sz w:val="32"/>
          <w:szCs w:val="32"/>
        </w:rPr>
        <w:t>万元，增长</w:t>
      </w:r>
      <w:r w:rsidR="00600251">
        <w:rPr>
          <w:rFonts w:ascii="仿宋_GB2312" w:eastAsia="仿宋_GB2312" w:hint="eastAsia"/>
          <w:sz w:val="32"/>
          <w:szCs w:val="32"/>
        </w:rPr>
        <w:t>100</w:t>
      </w:r>
      <w:r>
        <w:rPr>
          <w:rFonts w:ascii="仿宋_GB2312" w:eastAsia="仿宋_GB2312" w:hint="eastAsia"/>
          <w:sz w:val="32"/>
          <w:szCs w:val="32"/>
        </w:rPr>
        <w:t>%，比上年执行数增加</w:t>
      </w:r>
      <w:r w:rsidR="00600251">
        <w:rPr>
          <w:rFonts w:ascii="仿宋_GB2312" w:eastAsia="仿宋_GB2312" w:hint="eastAsia"/>
          <w:sz w:val="32"/>
          <w:szCs w:val="32"/>
        </w:rPr>
        <w:t>1.5</w:t>
      </w:r>
      <w:r>
        <w:rPr>
          <w:rFonts w:ascii="仿宋_GB2312" w:eastAsia="仿宋_GB2312" w:hint="eastAsia"/>
          <w:sz w:val="32"/>
          <w:szCs w:val="32"/>
        </w:rPr>
        <w:t xml:space="preserve"> 万元，增长</w:t>
      </w:r>
      <w:r w:rsidR="00600251">
        <w:rPr>
          <w:rFonts w:ascii="仿宋_GB2312" w:eastAsia="仿宋_GB2312" w:hint="eastAsia"/>
          <w:sz w:val="32"/>
          <w:szCs w:val="32"/>
        </w:rPr>
        <w:t>100</w:t>
      </w:r>
      <w:r>
        <w:rPr>
          <w:rFonts w:ascii="仿宋_GB2312" w:eastAsia="仿宋_GB2312" w:hint="eastAsia"/>
          <w:sz w:val="32"/>
          <w:szCs w:val="32"/>
        </w:rPr>
        <w:t>%。增加主要是由于</w:t>
      </w:r>
      <w:r w:rsidR="00600251">
        <w:rPr>
          <w:rFonts w:ascii="仿宋_GB2312" w:eastAsia="仿宋_GB2312" w:hint="eastAsia"/>
          <w:sz w:val="32"/>
          <w:szCs w:val="32"/>
        </w:rPr>
        <w:t>2021年预算三公经费未单独列支，2022年采用预算一体化平台，预算科目细分，将公务用车运行维护费单独列支</w:t>
      </w:r>
      <w:r>
        <w:rPr>
          <w:rFonts w:ascii="仿宋_GB2312" w:eastAsia="仿宋_GB2312" w:hint="eastAsia"/>
          <w:sz w:val="32"/>
          <w:szCs w:val="32"/>
        </w:rPr>
        <w:t>。</w:t>
      </w:r>
    </w:p>
    <w:p w:rsidR="00513851" w:rsidRDefault="00513851" w:rsidP="00E43AC6">
      <w:pPr>
        <w:adjustRightInd w:val="0"/>
        <w:snapToGrid w:val="0"/>
        <w:spacing w:line="500" w:lineRule="exact"/>
        <w:rPr>
          <w:rFonts w:ascii="黑体" w:eastAsia="黑体" w:hAnsi="黑体"/>
          <w:color w:val="000000"/>
          <w:sz w:val="32"/>
          <w:szCs w:val="32"/>
        </w:rPr>
      </w:pP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Pr>
          <w:rFonts w:ascii="仿宋_GB2312" w:eastAsia="仿宋_GB2312" w:hint="eastAsia"/>
          <w:color w:val="000000"/>
          <w:sz w:val="32"/>
          <w:szCs w:val="32"/>
        </w:rPr>
        <w:t xml:space="preserve"> </w:t>
      </w:r>
      <w:r w:rsidR="00B2039B">
        <w:rPr>
          <w:rFonts w:ascii="仿宋_GB2312" w:eastAsia="仿宋_GB2312" w:hint="eastAsia"/>
          <w:color w:val="000000"/>
          <w:sz w:val="32"/>
          <w:szCs w:val="32"/>
        </w:rPr>
        <w:t>25.72</w:t>
      </w:r>
      <w:r>
        <w:rPr>
          <w:rFonts w:ascii="仿宋_GB2312" w:eastAsia="仿宋_GB2312" w:hint="eastAsia"/>
          <w:color w:val="000000"/>
          <w:sz w:val="32"/>
          <w:szCs w:val="32"/>
        </w:rPr>
        <w:t>万元，比上年</w:t>
      </w:r>
      <w:r>
        <w:rPr>
          <w:rFonts w:ascii="仿宋_GB2312" w:eastAsia="仿宋_GB2312" w:hint="eastAsia"/>
          <w:sz w:val="32"/>
          <w:szCs w:val="32"/>
        </w:rPr>
        <w:t>增加</w:t>
      </w:r>
      <w:r w:rsidR="00B2039B">
        <w:rPr>
          <w:rFonts w:ascii="仿宋_GB2312" w:eastAsia="仿宋_GB2312" w:hint="eastAsia"/>
          <w:sz w:val="32"/>
          <w:szCs w:val="32"/>
        </w:rPr>
        <w:t>13.62万</w:t>
      </w:r>
      <w:r>
        <w:rPr>
          <w:rFonts w:ascii="仿宋_GB2312" w:eastAsia="仿宋_GB2312" w:hint="eastAsia"/>
          <w:color w:val="000000"/>
          <w:sz w:val="32"/>
          <w:szCs w:val="32"/>
        </w:rPr>
        <w:t>元，</w:t>
      </w:r>
      <w:r>
        <w:rPr>
          <w:rFonts w:ascii="仿宋_GB2312" w:eastAsia="仿宋_GB2312" w:hint="eastAsia"/>
          <w:sz w:val="32"/>
          <w:szCs w:val="32"/>
        </w:rPr>
        <w:t>增长</w:t>
      </w:r>
      <w:r w:rsidR="00B2039B">
        <w:rPr>
          <w:rFonts w:ascii="仿宋_GB2312" w:eastAsia="仿宋_GB2312" w:hint="eastAsia"/>
          <w:sz w:val="32"/>
          <w:szCs w:val="32"/>
        </w:rPr>
        <w:t>112</w:t>
      </w:r>
      <w:r>
        <w:rPr>
          <w:rFonts w:ascii="仿宋_GB2312" w:eastAsia="仿宋_GB2312" w:hint="eastAsia"/>
          <w:sz w:val="32"/>
          <w:szCs w:val="32"/>
        </w:rPr>
        <w:t>%</w:t>
      </w:r>
      <w:r>
        <w:rPr>
          <w:rFonts w:ascii="仿宋_GB2312" w:eastAsia="仿宋_GB2312" w:hint="eastAsia"/>
          <w:color w:val="000000"/>
          <w:sz w:val="32"/>
          <w:szCs w:val="32"/>
        </w:rPr>
        <w:t>。</w:t>
      </w:r>
      <w:r>
        <w:rPr>
          <w:rFonts w:ascii="仿宋_GB2312" w:eastAsia="仿宋_GB2312" w:hint="eastAsia"/>
          <w:sz w:val="32"/>
          <w:szCs w:val="32"/>
        </w:rPr>
        <w:t>主要原因是</w:t>
      </w:r>
      <w:r w:rsidR="00B2039B">
        <w:rPr>
          <w:rFonts w:ascii="仿宋_GB2312" w:eastAsia="仿宋_GB2312" w:hint="eastAsia"/>
          <w:sz w:val="32"/>
          <w:szCs w:val="32"/>
        </w:rPr>
        <w:t>事业单位机构改革，</w:t>
      </w:r>
      <w:r w:rsidR="002F57ED" w:rsidRPr="002F57ED">
        <w:rPr>
          <w:rFonts w:ascii="仿宋_GB2312" w:eastAsia="仿宋_GB2312" w:hint="eastAsia"/>
          <w:sz w:val="32"/>
          <w:szCs w:val="32"/>
          <w:lang w:val="en-US"/>
        </w:rPr>
        <w:t>整合奈曼旗社会保险中心、奈曼旗城乡居民养老保险管理中心、奈曼旗工伤保险服务中心，组建奈曼旗社会保险事业服务中心，</w:t>
      </w:r>
      <w:r w:rsidR="002F57ED">
        <w:rPr>
          <w:rFonts w:ascii="仿宋_GB2312" w:eastAsia="仿宋_GB2312" w:hint="eastAsia"/>
          <w:sz w:val="32"/>
          <w:szCs w:val="32"/>
          <w:lang w:val="en-US"/>
        </w:rPr>
        <w:t>编制增加，业务量增大，相关费用支出增加</w:t>
      </w:r>
      <w:r>
        <w:rPr>
          <w:rFonts w:ascii="仿宋_GB2312" w:eastAsia="仿宋_GB2312" w:hint="eastAsia"/>
          <w:sz w:val="32"/>
          <w:szCs w:val="32"/>
        </w:rPr>
        <w:t>。</w:t>
      </w:r>
      <w:r w:rsidR="005134D3" w:rsidRPr="005134D3">
        <w:rPr>
          <w:rFonts w:ascii="仿宋_GB2312" w:eastAsia="仿宋_GB2312" w:hint="eastAsia"/>
          <w:sz w:val="32"/>
          <w:szCs w:val="32"/>
        </w:rPr>
        <w:t>202</w:t>
      </w:r>
      <w:r w:rsidR="00DC3D79">
        <w:rPr>
          <w:rFonts w:ascii="仿宋_GB2312" w:eastAsia="仿宋_GB2312" w:hint="eastAsia"/>
          <w:sz w:val="32"/>
          <w:szCs w:val="32"/>
        </w:rPr>
        <w:t>2</w:t>
      </w:r>
      <w:r w:rsidR="005134D3" w:rsidRPr="005134D3">
        <w:rPr>
          <w:rFonts w:ascii="仿宋_GB2312" w:eastAsia="仿宋_GB2312" w:hint="eastAsia"/>
          <w:sz w:val="32"/>
          <w:szCs w:val="32"/>
        </w:rPr>
        <w:t>年机关运行经费包括：办公费</w:t>
      </w:r>
      <w:r w:rsidR="002F57ED">
        <w:rPr>
          <w:rFonts w:ascii="仿宋_GB2312" w:eastAsia="仿宋_GB2312" w:hint="eastAsia"/>
          <w:sz w:val="32"/>
          <w:szCs w:val="32"/>
        </w:rPr>
        <w:t>5</w:t>
      </w:r>
      <w:r w:rsidR="005134D3" w:rsidRPr="005134D3">
        <w:rPr>
          <w:rFonts w:ascii="仿宋_GB2312" w:eastAsia="仿宋_GB2312" w:hint="eastAsia"/>
          <w:sz w:val="32"/>
          <w:szCs w:val="32"/>
        </w:rPr>
        <w:t>万元、邮电费</w:t>
      </w:r>
      <w:r w:rsidR="002F57ED">
        <w:rPr>
          <w:rFonts w:ascii="仿宋_GB2312" w:eastAsia="仿宋_GB2312" w:hint="eastAsia"/>
          <w:sz w:val="32"/>
          <w:szCs w:val="32"/>
        </w:rPr>
        <w:t>2.5</w:t>
      </w:r>
      <w:r w:rsidR="005134D3" w:rsidRPr="005134D3">
        <w:rPr>
          <w:rFonts w:ascii="仿宋_GB2312" w:eastAsia="仿宋_GB2312" w:hint="eastAsia"/>
          <w:sz w:val="32"/>
          <w:szCs w:val="32"/>
        </w:rPr>
        <w:t>万元、差旅费</w:t>
      </w:r>
      <w:r w:rsidR="002F57ED">
        <w:rPr>
          <w:rFonts w:ascii="仿宋_GB2312" w:eastAsia="仿宋_GB2312" w:hint="eastAsia"/>
          <w:sz w:val="32"/>
          <w:szCs w:val="32"/>
        </w:rPr>
        <w:t>2</w:t>
      </w:r>
      <w:r w:rsidR="005134D3" w:rsidRPr="005134D3">
        <w:rPr>
          <w:rFonts w:ascii="仿宋_GB2312" w:eastAsia="仿宋_GB2312" w:hint="eastAsia"/>
          <w:sz w:val="32"/>
          <w:szCs w:val="32"/>
        </w:rPr>
        <w:t>万元、</w:t>
      </w:r>
      <w:r w:rsidR="002F57ED">
        <w:rPr>
          <w:rFonts w:ascii="仿宋_GB2312" w:eastAsia="仿宋_GB2312" w:hint="eastAsia"/>
          <w:sz w:val="32"/>
          <w:szCs w:val="32"/>
        </w:rPr>
        <w:t>印刷费5</w:t>
      </w:r>
      <w:r w:rsidR="005134D3" w:rsidRPr="005134D3">
        <w:rPr>
          <w:rFonts w:ascii="仿宋_GB2312" w:eastAsia="仿宋_GB2312" w:hint="eastAsia"/>
          <w:sz w:val="32"/>
          <w:szCs w:val="32"/>
        </w:rPr>
        <w:t>万元、工会经费  万</w:t>
      </w:r>
      <w:r w:rsidR="005134D3" w:rsidRPr="005134D3">
        <w:rPr>
          <w:rFonts w:ascii="仿宋_GB2312" w:eastAsia="仿宋_GB2312" w:hint="eastAsia"/>
          <w:sz w:val="32"/>
          <w:szCs w:val="32"/>
        </w:rPr>
        <w:lastRenderedPageBreak/>
        <w:t>元、福利费  万元、公务用车维护费</w:t>
      </w:r>
      <w:r w:rsidR="002F57ED">
        <w:rPr>
          <w:rFonts w:ascii="仿宋_GB2312" w:eastAsia="仿宋_GB2312" w:hint="eastAsia"/>
          <w:sz w:val="32"/>
          <w:szCs w:val="32"/>
        </w:rPr>
        <w:t>1.5</w:t>
      </w:r>
      <w:r w:rsidR="005134D3" w:rsidRPr="005134D3">
        <w:rPr>
          <w:rFonts w:ascii="仿宋_GB2312" w:eastAsia="仿宋_GB2312" w:hint="eastAsia"/>
          <w:sz w:val="32"/>
          <w:szCs w:val="32"/>
        </w:rPr>
        <w:t>万元、其他交通费</w:t>
      </w:r>
      <w:r w:rsidR="002F57ED">
        <w:rPr>
          <w:rFonts w:ascii="仿宋_GB2312" w:eastAsia="仿宋_GB2312" w:hint="eastAsia"/>
          <w:sz w:val="32"/>
          <w:szCs w:val="32"/>
        </w:rPr>
        <w:t>9.72</w:t>
      </w:r>
      <w:r w:rsidR="005134D3" w:rsidRPr="005134D3">
        <w:rPr>
          <w:rFonts w:ascii="仿宋_GB2312" w:eastAsia="仿宋_GB2312" w:hint="eastAsia"/>
          <w:sz w:val="32"/>
          <w:szCs w:val="32"/>
        </w:rPr>
        <w:t xml:space="preserve">  万元。</w:t>
      </w:r>
    </w:p>
    <w:p w:rsidR="00513851" w:rsidRDefault="00155103">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513851" w:rsidRDefault="00155103">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政府采购预算总额</w:t>
      </w:r>
      <w:r w:rsidR="00852E26">
        <w:rPr>
          <w:rFonts w:ascii="仿宋_GB2312" w:eastAsia="仿宋_GB2312" w:hint="eastAsia"/>
          <w:sz w:val="32"/>
          <w:szCs w:val="32"/>
        </w:rPr>
        <w:t>0</w:t>
      </w:r>
      <w:r>
        <w:rPr>
          <w:rFonts w:ascii="仿宋_GB2312" w:eastAsia="仿宋_GB2312" w:hint="eastAsia"/>
          <w:sz w:val="32"/>
          <w:szCs w:val="32"/>
        </w:rPr>
        <w:t>万元，其中：政府采购货物预算</w:t>
      </w:r>
      <w:r w:rsidR="00852E26">
        <w:rPr>
          <w:rFonts w:ascii="仿宋_GB2312" w:eastAsia="仿宋_GB2312" w:hint="eastAsia"/>
          <w:sz w:val="32"/>
          <w:szCs w:val="32"/>
        </w:rPr>
        <w:t>0</w:t>
      </w:r>
      <w:r>
        <w:rPr>
          <w:rFonts w:ascii="仿宋_GB2312" w:eastAsia="仿宋_GB2312" w:hint="eastAsia"/>
          <w:sz w:val="32"/>
          <w:szCs w:val="32"/>
        </w:rPr>
        <w:t xml:space="preserve">   万元，政府采购工程预算</w:t>
      </w:r>
      <w:r w:rsidR="00852E26">
        <w:rPr>
          <w:rFonts w:ascii="仿宋_GB2312" w:eastAsia="仿宋_GB2312" w:hint="eastAsia"/>
          <w:sz w:val="32"/>
          <w:szCs w:val="32"/>
        </w:rPr>
        <w:t>0</w:t>
      </w:r>
      <w:r>
        <w:rPr>
          <w:rFonts w:ascii="仿宋_GB2312" w:eastAsia="仿宋_GB2312" w:hint="eastAsia"/>
          <w:sz w:val="32"/>
          <w:szCs w:val="32"/>
        </w:rPr>
        <w:t>万元，政府采购服务预算</w:t>
      </w:r>
      <w:r w:rsidR="00852E26">
        <w:rPr>
          <w:rFonts w:ascii="仿宋_GB2312" w:eastAsia="仿宋_GB2312" w:hint="eastAsia"/>
          <w:sz w:val="32"/>
          <w:szCs w:val="32"/>
        </w:rPr>
        <w:t>0</w:t>
      </w:r>
      <w:r>
        <w:rPr>
          <w:rFonts w:ascii="仿宋_GB2312" w:eastAsia="仿宋_GB2312" w:hint="eastAsia"/>
          <w:sz w:val="32"/>
          <w:szCs w:val="32"/>
        </w:rPr>
        <w:t>万元。</w:t>
      </w:r>
    </w:p>
    <w:p w:rsidR="00513851" w:rsidRDefault="00155103">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513851" w:rsidRDefault="00155103">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w:t>
      </w:r>
      <w:r>
        <w:rPr>
          <w:rFonts w:ascii="仿宋_GB2312" w:eastAsia="仿宋_GB2312" w:hint="eastAsia"/>
          <w:color w:val="000000"/>
          <w:sz w:val="32"/>
          <w:szCs w:val="32"/>
          <w:lang w:val="en-US"/>
        </w:rPr>
        <w:t>20</w:t>
      </w:r>
      <w:r>
        <w:rPr>
          <w:rFonts w:ascii="仿宋_GB2312" w:eastAsia="仿宋_GB2312" w:hint="eastAsia"/>
          <w:color w:val="000000"/>
          <w:sz w:val="32"/>
          <w:szCs w:val="32"/>
        </w:rPr>
        <w:t>年末，共有车辆</w:t>
      </w:r>
      <w:r w:rsidR="001B53D1">
        <w:rPr>
          <w:rFonts w:ascii="仿宋_GB2312" w:eastAsia="仿宋_GB2312" w:hint="eastAsia"/>
          <w:color w:val="000000"/>
          <w:sz w:val="32"/>
          <w:szCs w:val="32"/>
        </w:rPr>
        <w:t>1</w:t>
      </w:r>
      <w:r>
        <w:rPr>
          <w:rFonts w:ascii="仿宋_GB2312" w:eastAsia="仿宋_GB2312" w:hint="eastAsia"/>
          <w:color w:val="000000"/>
          <w:sz w:val="32"/>
          <w:szCs w:val="32"/>
        </w:rPr>
        <w:t>辆，</w:t>
      </w:r>
      <w:r w:rsidR="005134D3" w:rsidRPr="005134D3">
        <w:rPr>
          <w:rFonts w:ascii="仿宋_GB2312" w:eastAsia="仿宋_GB2312" w:hint="eastAsia"/>
          <w:color w:val="000000"/>
          <w:sz w:val="32"/>
          <w:szCs w:val="32"/>
        </w:rPr>
        <w:t>其中：其他用车</w:t>
      </w:r>
      <w:r w:rsidR="001B53D1">
        <w:rPr>
          <w:rFonts w:ascii="仿宋_GB2312" w:eastAsia="仿宋_GB2312" w:hint="eastAsia"/>
          <w:color w:val="000000"/>
          <w:sz w:val="32"/>
          <w:szCs w:val="32"/>
        </w:rPr>
        <w:t>1</w:t>
      </w:r>
      <w:r w:rsidR="005134D3" w:rsidRPr="005134D3">
        <w:rPr>
          <w:rFonts w:ascii="仿宋_GB2312" w:eastAsia="仿宋_GB2312" w:hint="eastAsia"/>
          <w:color w:val="000000"/>
          <w:sz w:val="32"/>
          <w:szCs w:val="32"/>
        </w:rPr>
        <w:t>辆；</w:t>
      </w:r>
      <w:r>
        <w:rPr>
          <w:rFonts w:ascii="仿宋_GB2312" w:eastAsia="仿宋_GB2312" w:hint="eastAsia"/>
          <w:color w:val="000000"/>
          <w:sz w:val="32"/>
          <w:szCs w:val="32"/>
        </w:rPr>
        <w:t>单位价值200万元以上大型设备</w:t>
      </w:r>
      <w:r w:rsidR="001B53D1">
        <w:rPr>
          <w:rFonts w:ascii="仿宋_GB2312" w:eastAsia="仿宋_GB2312" w:hint="eastAsia"/>
          <w:color w:val="000000"/>
          <w:sz w:val="32"/>
          <w:szCs w:val="32"/>
        </w:rPr>
        <w:t>无</w:t>
      </w:r>
      <w:r>
        <w:rPr>
          <w:rFonts w:ascii="仿宋_GB2312" w:eastAsia="仿宋_GB2312" w:hint="eastAsia"/>
          <w:color w:val="000000"/>
          <w:sz w:val="32"/>
          <w:szCs w:val="32"/>
        </w:rPr>
        <w:t>。</w:t>
      </w:r>
    </w:p>
    <w:p w:rsidR="00513851" w:rsidRDefault="00155103">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sidR="00DC3D79">
        <w:rPr>
          <w:rFonts w:ascii="黑体" w:eastAsia="黑体" w:hAnsi="黑体" w:hint="eastAsia"/>
          <w:sz w:val="32"/>
          <w:szCs w:val="32"/>
          <w:lang w:val="en-US"/>
        </w:rPr>
        <w:t>2</w:t>
      </w:r>
      <w:r>
        <w:rPr>
          <w:rFonts w:ascii="黑体" w:eastAsia="黑体" w:hAnsi="黑体" w:hint="eastAsia"/>
          <w:sz w:val="32"/>
          <w:szCs w:val="32"/>
        </w:rPr>
        <w:t>年度项目支出绩效目标情况说明</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年，填报绩效目标的预算项目</w:t>
      </w:r>
      <w:r w:rsidR="00170AFC">
        <w:rPr>
          <w:rFonts w:ascii="仿宋_GB2312" w:eastAsia="仿宋_GB2312" w:hint="eastAsia"/>
          <w:sz w:val="32"/>
          <w:szCs w:val="32"/>
        </w:rPr>
        <w:t>3</w:t>
      </w:r>
      <w:r>
        <w:rPr>
          <w:rFonts w:ascii="仿宋_GB2312" w:eastAsia="仿宋_GB2312" w:hint="eastAsia"/>
          <w:sz w:val="32"/>
          <w:szCs w:val="32"/>
        </w:rPr>
        <w:t>个，</w:t>
      </w:r>
      <w:bookmarkStart w:id="1" w:name="OLE_LINK1"/>
      <w:r>
        <w:rPr>
          <w:rFonts w:ascii="仿宋_GB2312" w:eastAsia="仿宋_GB2312" w:hint="eastAsia"/>
          <w:sz w:val="32"/>
          <w:szCs w:val="32"/>
        </w:rPr>
        <w:t>公开绩效目标</w:t>
      </w:r>
      <w:r w:rsidR="007D27FD">
        <w:rPr>
          <w:rFonts w:ascii="仿宋_GB2312" w:eastAsia="仿宋_GB2312" w:hint="eastAsia"/>
          <w:sz w:val="32"/>
          <w:szCs w:val="32"/>
        </w:rPr>
        <w:t>3</w:t>
      </w:r>
      <w:r>
        <w:rPr>
          <w:rFonts w:ascii="仿宋_GB2312" w:eastAsia="仿宋_GB2312" w:hint="eastAsia"/>
          <w:sz w:val="32"/>
          <w:szCs w:val="32"/>
        </w:rPr>
        <w:t>个，公开项目占全部预算项目的</w:t>
      </w:r>
      <w:r w:rsidR="007D27FD">
        <w:rPr>
          <w:rFonts w:ascii="仿宋_GB2312" w:eastAsia="仿宋_GB2312" w:hint="eastAsia"/>
          <w:sz w:val="32"/>
          <w:szCs w:val="32"/>
        </w:rPr>
        <w:t>100</w:t>
      </w:r>
      <w:r>
        <w:rPr>
          <w:rFonts w:ascii="仿宋_GB2312" w:eastAsia="仿宋_GB2312" w:hint="eastAsia"/>
          <w:sz w:val="32"/>
          <w:szCs w:val="32"/>
        </w:rPr>
        <w:t>%。</w:t>
      </w:r>
      <w:bookmarkEnd w:id="1"/>
      <w:r>
        <w:rPr>
          <w:rFonts w:ascii="仿宋_GB2312" w:eastAsia="仿宋_GB2312" w:hint="eastAsia"/>
          <w:sz w:val="32"/>
          <w:szCs w:val="32"/>
        </w:rPr>
        <w:t>公开填报绩效目标的项目支出预算</w:t>
      </w:r>
      <w:r w:rsidR="007D27FD">
        <w:rPr>
          <w:rFonts w:ascii="仿宋_GB2312" w:eastAsia="仿宋_GB2312" w:hint="eastAsia"/>
          <w:sz w:val="32"/>
          <w:szCs w:val="32"/>
        </w:rPr>
        <w:t>740</w:t>
      </w:r>
      <w:r>
        <w:rPr>
          <w:rFonts w:ascii="仿宋_GB2312" w:eastAsia="仿宋_GB2312" w:hint="eastAsia"/>
          <w:sz w:val="32"/>
          <w:szCs w:val="32"/>
        </w:rPr>
        <w:t>万元，占全部项目支出预算的</w:t>
      </w:r>
      <w:r w:rsidR="007D27FD">
        <w:rPr>
          <w:rFonts w:ascii="仿宋_GB2312" w:eastAsia="仿宋_GB2312" w:hint="eastAsia"/>
          <w:sz w:val="32"/>
          <w:szCs w:val="32"/>
        </w:rPr>
        <w:t>100</w:t>
      </w:r>
      <w:r>
        <w:rPr>
          <w:rFonts w:ascii="仿宋_GB2312" w:eastAsia="仿宋_GB2312" w:hint="eastAsia"/>
          <w:sz w:val="32"/>
          <w:szCs w:val="32"/>
        </w:rPr>
        <w:t>%。</w:t>
      </w:r>
    </w:p>
    <w:p w:rsidR="00513851" w:rsidRDefault="00513851">
      <w:pPr>
        <w:snapToGrid w:val="0"/>
        <w:spacing w:line="500" w:lineRule="exact"/>
        <w:jc w:val="center"/>
        <w:rPr>
          <w:rFonts w:eastAsia="仿宋_GB2312"/>
          <w:color w:val="000000"/>
          <w:sz w:val="32"/>
          <w:szCs w:val="32"/>
        </w:rPr>
      </w:pP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513851" w:rsidRDefault="00513851">
      <w:pPr>
        <w:snapToGrid w:val="0"/>
        <w:spacing w:line="500" w:lineRule="exact"/>
        <w:jc w:val="center"/>
        <w:rPr>
          <w:rFonts w:eastAsia="仿宋_GB2312"/>
          <w:color w:val="000000"/>
          <w:sz w:val="32"/>
          <w:szCs w:val="32"/>
        </w:rPr>
      </w:pP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w:t>
      </w:r>
      <w:r w:rsidR="00410A55">
        <w:rPr>
          <w:rFonts w:ascii="仿宋_GB2312" w:eastAsia="仿宋_GB2312" w:hAnsi="宋体" w:hint="eastAsia"/>
          <w:color w:val="000000"/>
          <w:sz w:val="32"/>
          <w:szCs w:val="32"/>
        </w:rPr>
        <w:t>通辽市</w:t>
      </w:r>
      <w:r>
        <w:rPr>
          <w:rFonts w:ascii="仿宋_GB2312" w:eastAsia="仿宋_GB2312" w:hAnsi="宋体" w:hint="eastAsia"/>
          <w:color w:val="000000"/>
          <w:sz w:val="32"/>
          <w:szCs w:val="32"/>
        </w:rPr>
        <w:t>财政当年拨付的资金。</w:t>
      </w: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lastRenderedPageBreak/>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w:t>
      </w:r>
      <w:r>
        <w:rPr>
          <w:rFonts w:ascii="仿宋_GB2312" w:eastAsia="仿宋_GB2312" w:hint="eastAsia"/>
          <w:sz w:val="32"/>
          <w:szCs w:val="32"/>
        </w:rPr>
        <w:lastRenderedPageBreak/>
        <w:t>保险费、过路过桥费、安全奖励费用等支出；公务接待费反映单位按规定开支的各类公务接待（含外宾接待）支出。</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w:t>
      </w:r>
      <w:r w:rsidR="007D27FD">
        <w:rPr>
          <w:rFonts w:ascii="仿宋_GB2312" w:eastAsia="仿宋_GB2312" w:hAnsi="黑体" w:hint="eastAsia"/>
          <w:color w:val="000000"/>
          <w:sz w:val="32"/>
          <w:szCs w:val="32"/>
        </w:rPr>
        <w:t xml:space="preserve"> 孙晶晶</w:t>
      </w:r>
      <w:r>
        <w:rPr>
          <w:rFonts w:ascii="仿宋_GB2312" w:eastAsia="仿宋_GB2312" w:hAnsi="黑体" w:hint="eastAsia"/>
          <w:color w:val="000000"/>
          <w:sz w:val="32"/>
          <w:szCs w:val="32"/>
        </w:rPr>
        <w:t xml:space="preserve">      联系电话：</w:t>
      </w:r>
      <w:r w:rsidR="007D27FD">
        <w:rPr>
          <w:rFonts w:ascii="仿宋_GB2312" w:eastAsia="仿宋_GB2312" w:hAnsi="黑体" w:hint="eastAsia"/>
          <w:color w:val="000000"/>
          <w:sz w:val="32"/>
          <w:szCs w:val="32"/>
        </w:rPr>
        <w:t>4218283</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513851" w:rsidRDefault="00155103">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sidR="007D27FD">
        <w:rPr>
          <w:rFonts w:ascii="仿宋_GB2312" w:eastAsia="仿宋_GB2312" w:hAnsi="黑体" w:hint="eastAsia"/>
          <w:color w:val="000000"/>
          <w:sz w:val="32"/>
          <w:szCs w:val="32"/>
          <w:lang w:val="en-US"/>
        </w:rPr>
        <w:t>1</w:t>
      </w:r>
      <w:r w:rsidR="00DF09A0">
        <w:rPr>
          <w:rFonts w:ascii="仿宋_GB2312" w:eastAsia="仿宋_GB2312" w:hAnsi="黑体" w:hint="eastAsia"/>
          <w:color w:val="000000"/>
          <w:sz w:val="32"/>
          <w:szCs w:val="32"/>
          <w:lang w:val="en-US"/>
        </w:rPr>
        <w:t>2</w:t>
      </w:r>
      <w:r>
        <w:rPr>
          <w:rFonts w:ascii="仿宋_GB2312" w:eastAsia="仿宋_GB2312" w:hAnsi="黑体" w:hint="eastAsia"/>
          <w:color w:val="000000"/>
          <w:sz w:val="32"/>
          <w:szCs w:val="32"/>
        </w:rPr>
        <w:t>张表</w:t>
      </w:r>
      <w:r w:rsidR="00DF09A0">
        <w:rPr>
          <w:rFonts w:ascii="仿宋_GB2312" w:eastAsia="仿宋_GB2312" w:hAnsi="黑体" w:hint="eastAsia"/>
          <w:color w:val="000000"/>
          <w:sz w:val="32"/>
          <w:szCs w:val="32"/>
        </w:rPr>
        <w:t>（其中项目绩效目标表包含3个子表）</w:t>
      </w:r>
      <w:r>
        <w:rPr>
          <w:rFonts w:ascii="仿宋_GB2312" w:eastAsia="仿宋_GB2312" w:hAnsi="黑体" w:hint="eastAsia"/>
          <w:color w:val="000000"/>
          <w:sz w:val="32"/>
          <w:szCs w:val="32"/>
        </w:rPr>
        <w:t>以分表形式按系统要求上传。项目支出绩效目标表以总表形式上传。</w:t>
      </w:r>
    </w:p>
    <w:p w:rsidR="00513851" w:rsidRDefault="00513851"/>
    <w:sectPr w:rsidR="00513851" w:rsidSect="003B4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3F" w:rsidRDefault="007F7A3F">
      <w:pPr>
        <w:spacing w:before="0" w:after="0"/>
      </w:pPr>
      <w:r>
        <w:separator/>
      </w:r>
    </w:p>
  </w:endnote>
  <w:endnote w:type="continuationSeparator" w:id="0">
    <w:p w:rsidR="007F7A3F" w:rsidRDefault="007F7A3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3F" w:rsidRDefault="007F7A3F">
      <w:pPr>
        <w:spacing w:before="0" w:after="0"/>
      </w:pPr>
      <w:r>
        <w:separator/>
      </w:r>
    </w:p>
  </w:footnote>
  <w:footnote w:type="continuationSeparator" w:id="0">
    <w:p w:rsidR="007F7A3F" w:rsidRDefault="007F7A3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936D84"/>
    <w:rsid w:val="00022E3D"/>
    <w:rsid w:val="000A1C0E"/>
    <w:rsid w:val="000E6A59"/>
    <w:rsid w:val="00150FFE"/>
    <w:rsid w:val="00155103"/>
    <w:rsid w:val="00170AFC"/>
    <w:rsid w:val="001B53D1"/>
    <w:rsid w:val="001E1E95"/>
    <w:rsid w:val="001F5E2C"/>
    <w:rsid w:val="00293703"/>
    <w:rsid w:val="002945CB"/>
    <w:rsid w:val="002C1F70"/>
    <w:rsid w:val="002D74C0"/>
    <w:rsid w:val="002F57ED"/>
    <w:rsid w:val="0030600E"/>
    <w:rsid w:val="0033785F"/>
    <w:rsid w:val="00346B7B"/>
    <w:rsid w:val="003631E9"/>
    <w:rsid w:val="00366551"/>
    <w:rsid w:val="003924D8"/>
    <w:rsid w:val="003B4C35"/>
    <w:rsid w:val="003E38FC"/>
    <w:rsid w:val="00400490"/>
    <w:rsid w:val="00410A55"/>
    <w:rsid w:val="00436D56"/>
    <w:rsid w:val="00441656"/>
    <w:rsid w:val="004511A2"/>
    <w:rsid w:val="00462192"/>
    <w:rsid w:val="0047716A"/>
    <w:rsid w:val="004D5F74"/>
    <w:rsid w:val="005134D3"/>
    <w:rsid w:val="00513851"/>
    <w:rsid w:val="00541332"/>
    <w:rsid w:val="0055464A"/>
    <w:rsid w:val="0056756D"/>
    <w:rsid w:val="00600251"/>
    <w:rsid w:val="0062132C"/>
    <w:rsid w:val="00634F4C"/>
    <w:rsid w:val="00671141"/>
    <w:rsid w:val="006B7D7F"/>
    <w:rsid w:val="007315F9"/>
    <w:rsid w:val="007749E5"/>
    <w:rsid w:val="007D27FD"/>
    <w:rsid w:val="007F7A3F"/>
    <w:rsid w:val="0083250E"/>
    <w:rsid w:val="00852E26"/>
    <w:rsid w:val="00860D34"/>
    <w:rsid w:val="008E3B88"/>
    <w:rsid w:val="00917EF9"/>
    <w:rsid w:val="00940DC3"/>
    <w:rsid w:val="00947855"/>
    <w:rsid w:val="009574F3"/>
    <w:rsid w:val="00970FAF"/>
    <w:rsid w:val="009A0C22"/>
    <w:rsid w:val="009C6DAC"/>
    <w:rsid w:val="00A03BB9"/>
    <w:rsid w:val="00AC701E"/>
    <w:rsid w:val="00AD3999"/>
    <w:rsid w:val="00B2039B"/>
    <w:rsid w:val="00C70F96"/>
    <w:rsid w:val="00C871C3"/>
    <w:rsid w:val="00CB4FB0"/>
    <w:rsid w:val="00D30788"/>
    <w:rsid w:val="00D85F03"/>
    <w:rsid w:val="00D96318"/>
    <w:rsid w:val="00DA636A"/>
    <w:rsid w:val="00DC3D79"/>
    <w:rsid w:val="00DF09A0"/>
    <w:rsid w:val="00DF5A4B"/>
    <w:rsid w:val="00E43AC6"/>
    <w:rsid w:val="00E44593"/>
    <w:rsid w:val="00F51358"/>
    <w:rsid w:val="00F51A1D"/>
    <w:rsid w:val="59936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C35"/>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Administrator</cp:lastModifiedBy>
  <cp:revision>93</cp:revision>
  <dcterms:created xsi:type="dcterms:W3CDTF">2021-02-04T02:41:00Z</dcterms:created>
  <dcterms:modified xsi:type="dcterms:W3CDTF">2022-03-18T03:29:00Z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CD0A11407A324D528CBD92B159CCE625</vt:lpwstr>
  </property>
</Properties>
</file>