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96"/>
          <w:lang w:eastAsia="zh-CN"/>
        </w:rPr>
        <w:t>药研中心</w:t>
      </w:r>
      <w:r>
        <w:rPr>
          <w:rFonts w:hint="eastAsia" w:ascii="黑体" w:hAnsi="黑体" w:eastAsia="黑体"/>
          <w:color w:val="auto"/>
          <w:sz w:val="96"/>
        </w:rPr>
        <w:t>信息</w:t>
      </w:r>
    </w:p>
    <w:p>
      <w:pPr>
        <w:pStyle w:val="4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>
      <w:pPr>
        <w:spacing w:line="560" w:lineRule="exact"/>
        <w:jc w:val="center"/>
        <w:rPr>
          <w:rFonts w:hint="default" w:ascii="仿宋_GB2312" w:eastAsia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u w:val="none"/>
        </w:rPr>
        <w:t>奈曼旗</w:t>
      </w:r>
      <w:r>
        <w:rPr>
          <w:rFonts w:hint="eastAsia" w:ascii="仿宋_GB2312" w:eastAsia="仿宋_GB2312"/>
          <w:sz w:val="32"/>
          <w:u w:val="none"/>
          <w:lang w:eastAsia="zh-CN"/>
        </w:rPr>
        <w:t>药材研究发展中心</w:t>
      </w:r>
      <w:r>
        <w:rPr>
          <w:rFonts w:hint="eastAsia" w:ascii="仿宋_GB2312" w:eastAsia="仿宋_GB2312"/>
          <w:sz w:val="32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none"/>
        </w:rPr>
        <w:t>20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22</w:t>
      </w:r>
      <w:r>
        <w:rPr>
          <w:rFonts w:hint="eastAsia" w:ascii="仿宋_GB2312" w:eastAsia="仿宋_GB2312"/>
          <w:sz w:val="30"/>
          <w:szCs w:val="30"/>
          <w:u w:val="none"/>
        </w:rPr>
        <w:t>年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7月14</w:t>
      </w:r>
      <w:r>
        <w:rPr>
          <w:rFonts w:hint="eastAsia" w:ascii="仿宋_GB2312" w:eastAsia="仿宋_GB2312"/>
          <w:sz w:val="30"/>
          <w:szCs w:val="30"/>
          <w:u w:val="none"/>
        </w:rPr>
        <w:t>日</w:t>
      </w:r>
    </w:p>
    <w:p>
      <w:pPr>
        <w:rPr>
          <w:rFonts w:hint="eastAsia"/>
          <w:sz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169545</wp:posOffset>
                </wp:positionV>
                <wp:extent cx="5357495" cy="13970"/>
                <wp:effectExtent l="0" t="4445" r="14605" b="1016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08710" y="2642235"/>
                          <a:ext cx="5357495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7pt;margin-top:13.35pt;height:1.1pt;width:421.85pt;z-index:251659264;mso-width-relative:page;mso-height-relative:page;" filled="f" stroked="t" coordsize="21600,21600" o:gfxdata="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Fuis1wAAAAgBAAAPAAAAAAAAAAEAIAAAACIAAABkcnMvZG93bnJl&#10;di54bWxQSwECFAAUAAAACACHTuJA6iI1Ef4BAADNAwAADgAAAAAAAAABACAAAAAmAQAAZHJzL2Uy&#10;b0RvYy54bWxQSwUGAAAAAAYABgBZAQAAl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lang w:val="en-US" w:eastAsia="zh-CN"/>
        </w:rPr>
        <w:t xml:space="preserve">                        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按照上级部门</w:t>
      </w:r>
      <w:r>
        <w:rPr>
          <w:rFonts w:hint="eastAsia" w:ascii="仿宋" w:hAnsi="仿宋" w:eastAsia="仿宋" w:cs="仿宋"/>
          <w:sz w:val="32"/>
          <w:szCs w:val="32"/>
        </w:rPr>
        <w:t>“双报到双服务”通知要</w:t>
      </w:r>
      <w:r>
        <w:rPr>
          <w:rFonts w:hint="eastAsia" w:ascii="仿宋" w:hAnsi="仿宋" w:eastAsia="仿宋" w:cs="仿宋"/>
          <w:sz w:val="32"/>
          <w:szCs w:val="32"/>
        </w:rPr>
        <w:t>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深入推进“六联六建”工作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7月14日上午，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奈曼旗药材研究发展中心组织中心全体志愿者来到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老哈河社区对接共建工作，实地到包联的广播电视局小区查看文明城创建情况。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中心志愿者来到广播电视局小区，以环境美化、亮化为目标，对小区内随意张贴的广告进行清理，并向小区物业以及居民发放倡议书，共同倡导健康文明的生活方式，营造良好的宜居生活环境。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747385" cy="3502660"/>
            <wp:effectExtent l="0" t="0" r="5715" b="2540"/>
            <wp:docPr id="5" name="图片 5" descr="IMG_4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41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7385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690870" cy="3502660"/>
            <wp:effectExtent l="0" t="0" r="5080" b="2540"/>
            <wp:docPr id="4" name="图片 4" descr="IMG_4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1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087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652770" cy="3502660"/>
            <wp:effectExtent l="0" t="0" r="5080" b="2540"/>
            <wp:docPr id="3" name="图片 3" descr="IMG_4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1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277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624830" cy="3502660"/>
            <wp:effectExtent l="0" t="0" r="13970" b="2540"/>
            <wp:docPr id="2" name="图片 2" descr="IMG_4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2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483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624830" cy="3502660"/>
            <wp:effectExtent l="0" t="0" r="13970" b="2540"/>
            <wp:docPr id="1" name="图片 1" descr="IMG_4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2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483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（奈曼旗药材研究发展中心        杨楠供稿）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ZTMwNjY0OTZmNWYzM2Q2YjJkYmU5MzY2MTI3NDcifQ=="/>
  </w:docVars>
  <w:rsids>
    <w:rsidRoot w:val="39024480"/>
    <w:rsid w:val="0EF81B79"/>
    <w:rsid w:val="2A59251D"/>
    <w:rsid w:val="338726E0"/>
    <w:rsid w:val="35956011"/>
    <w:rsid w:val="39024480"/>
    <w:rsid w:val="44465666"/>
    <w:rsid w:val="501C6CBB"/>
    <w:rsid w:val="503C55AF"/>
    <w:rsid w:val="5DA56542"/>
    <w:rsid w:val="61B41449"/>
    <w:rsid w:val="623C062D"/>
    <w:rsid w:val="69A47FF6"/>
    <w:rsid w:val="6F40256E"/>
    <w:rsid w:val="6F614283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</Words>
  <Characters>233</Characters>
  <Lines>0</Lines>
  <Paragraphs>0</Paragraphs>
  <TotalTime>0</TotalTime>
  <ScaleCrop>false</ScaleCrop>
  <LinksUpToDate>false</LinksUpToDate>
  <CharactersWithSpaces>295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2022-07-14T07:20:00Z</dcterms:created>
  <dc:creator>阳光灿烂下的小幸福1421138525</dc:creator>
  <cp:lastModifiedBy>阳光灿烂下的小幸福1421138525</cp:lastModifiedBy>
  <dcterms:modified xsi:type="dcterms:W3CDTF">2022-07-14T07:33:17Z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8D86D57E739D4D5C9A979214683D96F1</vt:lpwstr>
  </property>
</Properties>
</file>