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成山村政策理论学习制度</w:t>
      </w:r>
    </w:p>
    <w:p>
      <w:pPr>
        <w:rPr>
          <w:rFonts w:hint="eastAsia"/>
          <w:sz w:val="32"/>
          <w:szCs w:val="32"/>
          <w:lang w:val="en-US" w:eastAsia="zh-CN"/>
        </w:rPr>
      </w:pP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 xml:space="preserve">一、理论学习的组成 </w:t>
      </w:r>
      <w:r>
        <w:rPr>
          <w:rFonts w:hint="eastAsia"/>
          <w:sz w:val="32"/>
          <w:szCs w:val="32"/>
          <w:lang w:val="en-US" w:eastAsia="zh-CN"/>
        </w:rPr>
        <w:t xml:space="preserve"> 　　</w:t>
      </w:r>
    </w:p>
    <w:p>
      <w:pPr>
        <w:ind w:firstLine="640" w:firstLineChars="20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驻村工作队及村两委班子成员，全体党员。结合精准扶贫工作的实际，制定学习计划和安排，开展集中或自学的形式进行学习。  　　  　　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 xml:space="preserve">二、理论学习的内容 </w:t>
      </w:r>
      <w:r>
        <w:rPr>
          <w:rFonts w:hint="eastAsia"/>
          <w:sz w:val="32"/>
          <w:szCs w:val="32"/>
          <w:lang w:val="en-US" w:eastAsia="zh-CN"/>
        </w:rPr>
        <w:t xml:space="preserve"> 　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（一）党的重大方针政策和决策部署；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（二）习近平总书记针对扶贫工作的重要讲话精神；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（二）精准扶贫相关政策知识。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 xml:space="preserve">三、理论学习的时间 </w:t>
      </w:r>
      <w:r>
        <w:rPr>
          <w:rFonts w:hint="eastAsia"/>
          <w:sz w:val="32"/>
          <w:szCs w:val="32"/>
          <w:lang w:val="en-US" w:eastAsia="zh-CN"/>
        </w:rPr>
        <w:t xml:space="preserve"> 　　</w:t>
      </w:r>
    </w:p>
    <w:p>
      <w:pPr>
        <w:ind w:firstLine="640" w:firstLineChars="20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驻村工作队及村两委班子成员每月集中学习或自学一次，党支部每月集中学习一次，每次半天，具体时间由党支部确定。  　　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 xml:space="preserve">四、理论学习的形式  </w:t>
      </w:r>
      <w:r>
        <w:rPr>
          <w:rFonts w:hint="eastAsia"/>
          <w:sz w:val="32"/>
          <w:szCs w:val="32"/>
          <w:lang w:val="en-US" w:eastAsia="zh-CN"/>
        </w:rPr>
        <w:t>　　</w:t>
      </w:r>
    </w:p>
    <w:p>
      <w:pPr>
        <w:ind w:firstLine="640" w:firstLineChars="20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(一)个人自学与集体学习相结合。</w:t>
      </w:r>
    </w:p>
    <w:p>
      <w:pPr>
        <w:ind w:firstLine="640" w:firstLineChars="20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(二)空中课堂集中学习。  　　</w:t>
      </w:r>
    </w:p>
    <w:p>
      <w:pPr>
        <w:ind w:firstLine="640" w:firstLineChars="20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(三)政府组织的各类集中培训。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 xml:space="preserve">五、理论学习的要求  </w:t>
      </w:r>
      <w:r>
        <w:rPr>
          <w:rFonts w:hint="eastAsia"/>
          <w:sz w:val="32"/>
          <w:szCs w:val="32"/>
          <w:lang w:val="en-US" w:eastAsia="zh-CN"/>
        </w:rPr>
        <w:t>　　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(一)制定计划，落实任务。驻村工作队、两委班子成员及全体党员都要有学习笔记。  　　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(二)坚持制度，严格管理。要按时组织和参加理论学习，驻村工作队要带头学习，发挥表率作用。 　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(三)联系实际，学以致用。理论学习要与当前精准扶贫工作紧密联系起来;</w:t>
      </w:r>
    </w:p>
    <w:p>
      <w:pPr>
        <w:rPr>
          <w:rFonts w:hint="eastAsia"/>
          <w:sz w:val="32"/>
          <w:szCs w:val="32"/>
          <w:lang w:val="en-US" w:eastAsia="zh-CN"/>
        </w:rPr>
      </w:pP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本制度自2021年4月1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日起执行。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CC45F29"/>
    <w:rsid w:val="420F2A56"/>
    <w:rsid w:val="4C194F34"/>
    <w:rsid w:val="5BCA4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</cp:lastModifiedBy>
  <cp:lastPrinted>2019-05-19T06:39:00Z</cp:lastPrinted>
  <dcterms:modified xsi:type="dcterms:W3CDTF">2021-03-26T01:12:13Z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