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Style w:val="5"/>
          <w:rFonts w:hint="eastAsia" w:ascii="方正小标宋简体" w:hAnsi="方正小标宋简体" w:eastAsia="方正小标宋简体" w:cs="方正小标宋简体"/>
          <w:b/>
          <w:i w:val="0"/>
          <w:caps w:val="0"/>
          <w:color w:val="191919"/>
          <w:spacing w:val="0"/>
          <w:sz w:val="44"/>
          <w:szCs w:val="44"/>
          <w:bdr w:val="none" w:color="auto" w:sz="0" w:space="0"/>
          <w:shd w:val="clear" w:fill="FFFFFF"/>
          <w:lang w:val="en-US" w:eastAsia="zh-CN"/>
        </w:rPr>
      </w:pPr>
      <w:bookmarkStart w:id="0" w:name="_GoBack"/>
      <w:r>
        <w:rPr>
          <w:rStyle w:val="5"/>
          <w:rFonts w:hint="eastAsia" w:ascii="方正小标宋简体" w:hAnsi="方正小标宋简体" w:eastAsia="方正小标宋简体" w:cs="方正小标宋简体"/>
          <w:b/>
          <w:i w:val="0"/>
          <w:caps w:val="0"/>
          <w:color w:val="191919"/>
          <w:spacing w:val="0"/>
          <w:sz w:val="44"/>
          <w:szCs w:val="44"/>
          <w:bdr w:val="none" w:color="auto" w:sz="0" w:space="0"/>
          <w:shd w:val="clear" w:fill="FFFFFF"/>
          <w:lang w:val="en-US" w:eastAsia="zh-CN"/>
        </w:rPr>
        <w:t>十九届六中全会精神</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会议主要事项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①全会听取和讨论了习近平受中央政治局委托作的工作报告，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②审议通过了《中共中央关于党的百年奋斗重大成就和历史经验的决议》，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Style w:val="5"/>
          <w:rFonts w:hint="eastAsia" w:ascii="仿宋" w:hAnsi="仿宋" w:eastAsia="仿宋" w:cs="仿宋"/>
          <w:b/>
          <w:i w:val="0"/>
          <w:caps w:val="0"/>
          <w:color w:val="191919"/>
          <w:spacing w:val="0"/>
          <w:sz w:val="32"/>
          <w:szCs w:val="32"/>
          <w:bdr w:val="none" w:color="auto" w:sz="0" w:space="0"/>
          <w:shd w:val="clear" w:fill="FFFFFF"/>
        </w:rPr>
      </w:pPr>
      <w:r>
        <w:rPr>
          <w:rStyle w:val="5"/>
          <w:rFonts w:hint="eastAsia" w:ascii="仿宋" w:hAnsi="仿宋" w:eastAsia="仿宋" w:cs="仿宋"/>
          <w:b/>
          <w:i w:val="0"/>
          <w:caps w:val="0"/>
          <w:color w:val="191919"/>
          <w:spacing w:val="0"/>
          <w:sz w:val="32"/>
          <w:szCs w:val="32"/>
          <w:bdr w:val="none" w:color="auto" w:sz="0" w:space="0"/>
          <w:shd w:val="clear" w:fill="FFFFFF"/>
        </w:rPr>
        <w:t>③审议通过了《关于召开党的第二十次全国代表大会的决议》（全会决定，中国共产党第二十次全国代表大会于2022年下半年在北京召开）。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Style w:val="5"/>
          <w:rFonts w:hint="eastAsia" w:ascii="仿宋" w:hAnsi="仿宋" w:eastAsia="仿宋" w:cs="仿宋"/>
          <w:b/>
          <w:i w:val="0"/>
          <w:caps w:val="0"/>
          <w:color w:val="191919"/>
          <w:spacing w:val="0"/>
          <w:sz w:val="32"/>
          <w:szCs w:val="32"/>
          <w:bdr w:val="none" w:color="auto" w:sz="0" w:space="0"/>
          <w:shd w:val="clear" w:fill="FFFFFF"/>
        </w:rPr>
      </w:pPr>
      <w:r>
        <w:rPr>
          <w:rStyle w:val="5"/>
          <w:rFonts w:hint="eastAsia" w:ascii="仿宋" w:hAnsi="仿宋" w:eastAsia="仿宋" w:cs="仿宋"/>
          <w:b/>
          <w:i w:val="0"/>
          <w:caps w:val="0"/>
          <w:color w:val="191919"/>
          <w:spacing w:val="0"/>
          <w:sz w:val="32"/>
          <w:szCs w:val="32"/>
          <w:bdr w:val="none" w:color="auto" w:sz="0" w:space="0"/>
          <w:shd w:val="clear" w:fill="FFFFFF"/>
        </w:rPr>
        <w:t>公报主要精神要点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1.一个根本问题：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全党要牢记中国共产党是什么、要干什么这个根本问题。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中国共产党是什么？党章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中国共产党要干什么？习近平总书记在庆祝中国共产党成立100周年大会上的重要讲话中指出：“中国共产党一经诞生，就把为中国人民谋幸福、为中华民族谋复兴确立为自己的初心使命。一百年来，中国共产党团结带领中国人民进行的一切奋斗、一切牺牲、一切创造，归结起来就是一个主题：实现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2.两个确立：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①党确立习近平同志党中央的核心、全党的核心地位，②确立习近平新时代中国特色社会主义思想的指导地位。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3.三次马克思主义中国化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①毛泽东思想是马克思列宁主义在中国的创造性运用和发展，是被实践证明了的关于中国革命和建设的正确的理论原则和经验总结，是马克思主义中国化的第一次历史性飞跃。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②中国特色社会主义理论体系，实现了马克思主义中国化新的飞跃。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③习近平新时代中国特色社会主义思想是当代中国马克思主义、二十一世纪马克思主义，是中华文化和中国精神的时代精华，实现了马克思主义中国化新的飞跃。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4.四个时期的伟大飞跃成就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①新民主主义革命时期--实现了中国从几千年封建专制政治向人民民主的伟大飞跃。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②社会主义革命和建设时期--实现了一穷二白、人口众多的东方大国大步迈进社会主义社会的伟大飞跃。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③改革开放和社会主义现代化建设新时期--实现了人民生活从温饱不足到总体小康、奔向全面小康的历史性跨越，推进了中华民族从站起来到富起来的伟大飞跃。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④党的十八大以来，中国特色社会主义进入新时代--中华民族迎来了从站起来、富起来到强起来的伟大飞跃。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5.党的百年奋斗五大历史意义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①党的百年奋斗从根本上改变了中国人民的前途命运。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党的百年奋斗从根本上改变了中国人民的前途命运，中国人民彻底摆脱了被欺负、被压迫、被奴役的命运，成为国家、社会和自己命运的主人，中国人民对美好生活的向往不断变为现实；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②党的百年奋斗开辟了实现中华民族伟大复兴的正确道路。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党的百年奋斗开辟了实现中华民族伟大复兴的正确道路，中国仅用几十年时间就走完发达国家几百年走过的工业化历程，创造了经济快速发展和社会长期稳定两大奇迹；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③党的百年奋斗展示了马克思主义的强大生命力。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党的百年奋斗展示了马克思主义的强大生命力，马克思主义的科学性和真理性在中国得到充分检验，马克思主义的人民性和实践性在中国得到充分贯彻，马克思主义的开放性和时代性在中国得到充分彰显；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④党的百年奋斗深刻影响了世界历史进程。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党的百年奋斗深刻影响了世界历史进程，党领导人民成功走出中国式现代化道路，创造了人类文明新形态，拓展了发展中国家走向现代化的途径；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⑤党的百年奋斗锻造了走在时代前列的中国共产党。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党的百年奋斗锻造了走在时代前列的中国共产党，形成了以伟大建党精神为源头的精神谱系，保持了党的先进性和纯洁性，党的执政能力和领导水平不断提高，中国共产党无愧为伟大光荣正确的党。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6.十个坚持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eastAsia" w:ascii="仿宋" w:hAnsi="仿宋" w:eastAsia="仿宋" w:cs="仿宋"/>
          <w:i w:val="0"/>
          <w:caps w:val="0"/>
          <w:color w:val="191919"/>
          <w:spacing w:val="0"/>
          <w:sz w:val="32"/>
          <w:szCs w:val="32"/>
        </w:rPr>
      </w:pPr>
      <w:r>
        <w:rPr>
          <w:rStyle w:val="5"/>
          <w:rFonts w:hint="eastAsia" w:ascii="仿宋" w:hAnsi="仿宋" w:eastAsia="仿宋" w:cs="仿宋"/>
          <w:b/>
          <w:i w:val="0"/>
          <w:caps w:val="0"/>
          <w:color w:val="191919"/>
          <w:spacing w:val="0"/>
          <w:sz w:val="32"/>
          <w:szCs w:val="32"/>
          <w:bdr w:val="none" w:color="auto" w:sz="0" w:space="0"/>
          <w:shd w:val="clear" w:fill="FFFFFF"/>
        </w:rPr>
        <w:t>①坚持党的领导，②坚持人民至上，③坚持理论创新，④坚持独立自主，⑤坚持中国道路，⑥坚持胸怀天下，⑦坚持开拓创新，⑧坚持敢于斗争，⑨坚持统一战线，⑩坚持自我革命。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以上十个方面，是经过长期实践积累的宝贵经验，是党和人民共同创造的精神财富，必须倍加珍惜、长期坚持，并在新时代实践中不断丰富和发展。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7.十个明确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①明确中国特色社会主义最本质的特征是中国共产党领导，中国特色社会主义制度的最大优势是中国共产党领导，中国共产党是最高政治领导力量，全党必须增强“四个意识”、坚定“四个自信”、做到“两个维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②明确坚持和发展中国特色社会主义总任务是实现社会主义现代化和中华民族伟大复兴，在全面建成小康社会的基础上，分两步走在本世纪中叶建成富强民主文明和谐美丽的社会主义现代化强国，以中国式现代化推进中华民族伟大复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③明确新时代我国社会主要矛盾是人民日益增长的美好生活需要和不平衡不充分的发展之间的矛盾，必须坚持以人民为中心的发展思想，发展全过程人民民主，推动人的全面发展、全体人民共同富裕取得更为明显的实质性进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④明确中国特色社会主义事业总体布局是经济建设、政治建设、文化建设、社会建设、生态文明建设五位一体，战略布局是全面建设社会主义现代化国家、全面深化改革、全面依法治国、全面从严治党四个全面；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⑤明确全面深化改革总目标是完善和发展中国特色社会主义制度、推进国家治理体系和治理能力现代化；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⑥明确全面推进依法治国总目标是建设中国特色社会主义法治体系、建设社会主义法治国家；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⑦明确必须坚持和完善社会主义基本经济制度，使市场在资源配置中起决定性作用，更好发挥政府作用，把握新发展阶段，贯彻创新、协调、绿色、开放、共享的新发展理念，加快构建以国内大循环为主体、国内国际双循环相互促进的新发展格局，推动高质量发展，统筹发展和安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⑧明确党在新时代的强军目标是建设一支听党指挥、能打胜仗、作风优良的人民军队，把人民军队建设成为世界一流军队；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⑨明确中国特色大国外交要服务民族复兴、促进人类进步，推动建设新型国际关系，推动构建人类命运共同体；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⑩明确全面从严治党的战略方针，提出新时代党的建设总要求，全面推进党的政治建设、思想建设、组织建设、作风建设、纪律建设，把制度建设贯穿其中，深入推进反腐败斗争，落实管党治党政治责任，以伟大自我革命引领伟大社会革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这些战略思想和创新理念，是党对中国特色社会主义建设规律认识深化和理论创新的重大成果。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8.十八大以来取得的十三个方面的历史成就。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①在坚持党的全面领导上，党中央权威和集中统一领导得到有力保证，党的领导制度体系不断完善，党的领导方式更加科学，全党思想上更加统一、政治上更加团结、行动上更加一致，党的政治领导力、思想引领力、群众组织力、社会号召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②在全面从严治党上，党的自我净化、自我完善、自我革新、自我提高能力显著增强，管党治党宽松软状况得到根本扭转，反腐败斗争取得压倒性胜利并全面巩固，党在革命性锻造中更加坚强。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③在经济建设上，我国经济发展平衡性、协调性、可持续性明显增强，国家经济实力、科技实力、综合国力跃上新台阶，我国经济迈上更高质量、更有效率、更加公平、更可持续、更为安全的发展之路。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④在全面深化改革开放上，党不断推动全面深化改革向广度和深度进军，中国特色社会主义制度更加成熟更加定型，国家治理体系和治理能力现代化水平不断提高，党和国家事业焕发出新的生机活力。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⑤在政治建设上，积极发展全过程人民民主，我国社会主义民主政治制度化、规范化、程序化全面推进，中国特色社会主义政治制度优越性得到更好发挥，生动活泼、安定团结的政治局面得到巩固和发展。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⑥在全面依法治国上，中国特色社会主义法治体系不断健全，法治中国建设迈出坚实步伐，党运用法治方式领导和治理国家的能力显著增强。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⑦在文化建设上，我国意识形态领域形势发生全局性、根本性转变，全党全国各族人民文化自信明显增强，全社会凝聚力和向心力极大提升，为新时代开创党和国家事业新局面提供了坚强思想保证和强大精神力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⑧在社会建设上，人民生活全方位改善，社会治理社会化、法治化、智能化、专业化水平大幅度提升，发展了人民安居乐业、社会安定有序的良好局面，续写了社会长期稳定奇迹。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⑨在生态文明建设上，党中央以前所未有的力度抓生态文明建设，美丽中国建设迈出重大步伐，我国生态环境保护发生历史性、转折性、全局性变化。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⑩在国防和军队建设上，人民军队实现整体性革命性重塑、重整行装再出发，国防实力和经济实力同步提升，人民军队坚决履行新时代使命任务，以顽强斗争精神和实际行动捍卫了国家主权、安全、发展利益。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⑪在维护国家安全上，国家安全得到全面加强，经受住了来自政治、经济、意识形态、自然界等方面的风险挑战考验，为党和国家兴旺发达、长治久安提供了有力保证。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⑫在坚持“一国两制”和推进祖国统一上，党中央采取一系列标本兼治的举措，坚定落实“爱国者治港”、“爱国者治澳”，推动香港局势实现由乱到治的重大转折，为推进依法治港治澳、促进“一国两制”实践行稳致远打下了坚实基础；坚持一个中国原则和“九二共识”，坚决反对“台独”分裂行径，坚决反对外部势力干涉，牢牢把握两岸关系主导权和主动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 w:hAnsi="仿宋" w:eastAsia="仿宋" w:cs="仿宋"/>
          <w:i w:val="0"/>
          <w:caps w:val="0"/>
          <w:color w:val="191919"/>
          <w:spacing w:val="0"/>
          <w:sz w:val="32"/>
          <w:szCs w:val="32"/>
        </w:rPr>
      </w:pPr>
      <w:r>
        <w:rPr>
          <w:rFonts w:hint="eastAsia" w:ascii="仿宋" w:hAnsi="仿宋" w:eastAsia="仿宋" w:cs="仿宋"/>
          <w:i w:val="0"/>
          <w:caps w:val="0"/>
          <w:color w:val="191919"/>
          <w:spacing w:val="0"/>
          <w:sz w:val="32"/>
          <w:szCs w:val="32"/>
          <w:bdr w:val="none" w:color="auto" w:sz="0" w:space="0"/>
          <w:shd w:val="clear" w:fill="FFFFFF"/>
        </w:rPr>
        <w:t>⑬在外交工作上，中国特色大国外交全面推进，构建人类命运共同体成为引领时代潮流和人类前进方向的鲜明旗帜，我国外交在世界大变局中开创新局、在世界乱局中化危为机，我国国际影响力、感召力、塑造力显著提升。</w:t>
      </w:r>
    </w:p>
    <w:p>
      <w:pPr>
        <w:keepNext w:val="0"/>
        <w:keepLines w:val="0"/>
        <w:pageBreakBefore w:val="0"/>
        <w:kinsoku/>
        <w:wordWrap/>
        <w:overflowPunct/>
        <w:topLinePunct w:val="0"/>
        <w:autoSpaceDE/>
        <w:autoSpaceDN/>
        <w:bidi w:val="0"/>
        <w:adjustRightInd/>
        <w:snapToGrid/>
        <w:spacing w:line="560" w:lineRule="exact"/>
        <w:textAlignment w:val="auto"/>
        <w:rPr>
          <w:rStyle w:val="5"/>
          <w:rFonts w:hint="eastAsia" w:ascii="Arial" w:hAnsi="Arial" w:eastAsia="Arial" w:cs="Arial"/>
          <w:b/>
          <w:i w:val="0"/>
          <w:caps w:val="0"/>
          <w:color w:val="191919"/>
          <w:spacing w:val="0"/>
          <w:sz w:val="24"/>
          <w:szCs w:val="24"/>
          <w:bdr w:val="none" w:color="auto" w:sz="0" w:space="0"/>
          <w:shd w:val="clear" w:fill="FFFFFF"/>
        </w:rPr>
      </w:pPr>
    </w:p>
    <w:sectPr>
      <w:pgSz w:w="11906" w:h="16838"/>
      <w:pgMar w:top="141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MS PGothic">
    <w:panose1 w:val="020B0600070205080204"/>
    <w:charset w:val="80"/>
    <w:family w:val="auto"/>
    <w:pitch w:val="default"/>
    <w:sig w:usb0="E00002FF" w:usb1="6AC7FDFB" w:usb2="08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EE47F9"/>
    <w:rsid w:val="21F22D5E"/>
    <w:rsid w:val="3DEE47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2022-02-13T11:37:00Z</dcterms:created>
  <dc:creator>任鑫慧 ❗</dc:creator>
  <cp:lastModifiedBy>任鑫慧 ❗</cp:lastModifiedBy>
  <dcterms:modified xsi:type="dcterms:W3CDTF">2022-02-13T11:44:04Z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