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555" w:beforeAutospacing="0" w:after="0" w:afterAutospacing="0" w:line="600" w:lineRule="atLeast"/>
        <w:ind w:left="0" w:right="0" w:firstLine="0"/>
        <w:jc w:val="center"/>
        <w:rPr>
          <w:rFonts w:hint="default" w:ascii="微软雅黑" w:hAnsi="微软雅黑" w:eastAsia="微软雅黑" w:cs="微软雅黑"/>
          <w:i w:val="0"/>
          <w:iCs w:val="0"/>
          <w:caps w:val="0"/>
          <w:color w:val="3D3C3C"/>
          <w:spacing w:val="0"/>
          <w:sz w:val="36"/>
          <w:szCs w:val="36"/>
        </w:rPr>
      </w:pPr>
      <w:bookmarkStart w:id="0" w:name="_GoBack"/>
      <w:bookmarkEnd w:id="0"/>
      <w:r>
        <w:rPr>
          <w:rFonts w:hint="eastAsia" w:ascii="微软雅黑" w:hAnsi="微软雅黑" w:eastAsia="微软雅黑" w:cs="微软雅黑"/>
          <w:i w:val="0"/>
          <w:iCs w:val="0"/>
          <w:caps w:val="0"/>
          <w:color w:val="3D3C3C"/>
          <w:spacing w:val="0"/>
          <w:kern w:val="0"/>
          <w:sz w:val="36"/>
          <w:szCs w:val="36"/>
          <w:bdr w:val="none" w:color="auto" w:sz="0" w:space="0"/>
          <w:lang w:val="en-US" w:eastAsia="zh-CN" w:bidi="ar"/>
        </w:rPr>
        <w:t>关于王有明宅基地首次公告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80" w:lineRule="atLeast"/>
        <w:ind w:left="0" w:right="0" w:firstLine="480"/>
        <w:jc w:val="left"/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4"/>
          <w:szCs w:val="24"/>
          <w:bdr w:val="none" w:color="auto" w:sz="0" w:space="0"/>
          <w:lang w:val="en-US" w:eastAsia="zh-CN" w:bidi="ar"/>
        </w:rPr>
        <w:t>经初步审定，我机构拟对下列不动产权利予以首次登记，根据《不动产登记暂行条例》现予以公告。如有异议，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t>请自本公告之日起十五个工作日内（2022年07月07日之前）将异议书面材料送达我机构。公示期满无异议或异议不成立的，我机构将予以登记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80" w:lineRule="atLeast"/>
        <w:ind w:left="0" w:right="0" w:firstLine="480"/>
        <w:jc w:val="left"/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4"/>
          <w:szCs w:val="24"/>
          <w:bdr w:val="none" w:color="auto" w:sz="0" w:space="0"/>
          <w:lang w:val="en-US" w:eastAsia="zh-CN" w:bidi="ar"/>
        </w:rPr>
        <w:t>联系方式：0475-4221004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80" w:lineRule="atLeast"/>
        <w:ind w:left="0" w:right="0" w:firstLine="480"/>
        <w:jc w:val="left"/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4"/>
          <w:szCs w:val="24"/>
          <w:bdr w:val="none" w:color="auto" w:sz="0" w:space="0"/>
          <w:lang w:val="en-US" w:eastAsia="zh-CN" w:bidi="ar"/>
        </w:rPr>
        <w:t>异议书面材料送达地址： 奈曼旗大镇青龙山路东、辽河大街北5G产业园政务服务中心二楼不动产登记中心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40" w:lineRule="atLeast"/>
        <w:ind w:left="0" w:right="0" w:firstLine="420"/>
        <w:jc w:val="left"/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lang w:val="en-US" w:eastAsia="zh-CN" w:bidi="ar"/>
        </w:rPr>
        <w:t> 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40" w:lineRule="atLeast"/>
        <w:ind w:left="0" w:right="0" w:firstLine="420"/>
        <w:jc w:val="left"/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lang w:val="en-US" w:eastAsia="zh-CN" w:bidi="ar"/>
        </w:rPr>
        <w:t> </w:t>
      </w:r>
    </w:p>
    <w:tbl>
      <w:tblPr>
        <w:tblW w:w="0" w:type="auto"/>
        <w:tblInd w:w="0" w:type="dxa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835"/>
        <w:gridCol w:w="870"/>
        <w:gridCol w:w="974"/>
        <w:gridCol w:w="3153"/>
        <w:gridCol w:w="1141"/>
        <w:gridCol w:w="676"/>
        <w:gridCol w:w="873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3" w:hRule="atLeast"/>
        </w:trPr>
        <w:tc>
          <w:tcPr>
            <w:tcW w:w="117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40" w:lineRule="atLeast"/>
              <w:ind w:left="0" w:right="0" w:firstLine="21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权利人</w:t>
            </w:r>
          </w:p>
        </w:tc>
        <w:tc>
          <w:tcPr>
            <w:tcW w:w="162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4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不动产类型</w:t>
            </w:r>
          </w:p>
        </w:tc>
        <w:tc>
          <w:tcPr>
            <w:tcW w:w="190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4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不动产坐落</w:t>
            </w:r>
          </w:p>
        </w:tc>
        <w:tc>
          <w:tcPr>
            <w:tcW w:w="205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4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不动产证单元号</w:t>
            </w:r>
          </w:p>
        </w:tc>
        <w:tc>
          <w:tcPr>
            <w:tcW w:w="2002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4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不动产面积</w:t>
            </w:r>
          </w:p>
        </w:tc>
        <w:tc>
          <w:tcPr>
            <w:tcW w:w="1102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4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用途</w:t>
            </w:r>
          </w:p>
        </w:tc>
        <w:tc>
          <w:tcPr>
            <w:tcW w:w="163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4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62" w:hRule="atLeast"/>
        </w:trPr>
        <w:tc>
          <w:tcPr>
            <w:tcW w:w="117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王有明</w:t>
            </w:r>
          </w:p>
        </w:tc>
        <w:tc>
          <w:tcPr>
            <w:tcW w:w="16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土地及房屋</w:t>
            </w:r>
          </w:p>
        </w:tc>
        <w:tc>
          <w:tcPr>
            <w:tcW w:w="19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奈曼旗东明镇永胜村</w:t>
            </w:r>
          </w:p>
        </w:tc>
        <w:tc>
          <w:tcPr>
            <w:tcW w:w="20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ascii="Calibri" w:hAnsi="Calibri" w:eastAsia="宋体" w:cs="Calibri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15052</w:t>
            </w:r>
            <w:r>
              <w:rPr>
                <w:rFonts w:hint="default" w:ascii="Calibri" w:hAnsi="Calibri" w:eastAsia="宋体" w:cs="Calibri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5105201JC00337F00010001</w:t>
            </w:r>
          </w:p>
        </w:tc>
        <w:tc>
          <w:tcPr>
            <w:tcW w:w="20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房屋：102㎡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土地：475㎡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1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住宅</w:t>
            </w:r>
          </w:p>
        </w:tc>
        <w:tc>
          <w:tcPr>
            <w:tcW w:w="163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Fonts w:hint="default" w:ascii="Calibri" w:hAnsi="Calibri" w:cs="Calibri" w:eastAsiaTheme="minorEastAsia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</w:tbl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left"/>
      </w:pPr>
      <w:r>
        <w:rPr>
          <w:rFonts w:hint="default" w:ascii="Calibri" w:hAnsi="Calibri" w:eastAsia="微软雅黑" w:cs="Calibri"/>
          <w:i w:val="0"/>
          <w:iCs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lang w:val="en-US" w:eastAsia="zh-CN" w:bidi="ar"/>
        </w:rPr>
        <w:t> 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5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UyMTc1ODZjMDRhZGVmODQ4MGUzODJlYTA1ZjI0NjIifQ=="/>
  </w:docVars>
  <w:rsids>
    <w:rsidRoot w:val="558569EE"/>
    <w:rsid w:val="558569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市委办</Company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Office_11.1.0.11805_F1E327BC-269C-435d-A152-05C5408002CA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2022-06-20T07:09:00Z</dcterms:created>
  <dc:creator>a你是风景我为流年</dc:creator>
  <cp:lastModifiedBy>a你是风景我为流年</cp:lastModifiedBy>
  <dcterms:modified xsi:type="dcterms:W3CDTF">2022-06-20T07:27:44Z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2052-11.1.0.11805</vt:lpwstr>
  </property>
  <property fmtid="{D5CDD505-2E9C-101B-9397-08002B2CF9AE}" pid="3" name="ICV">
    <vt:lpwstr>4EC491B02E1F433E914D02C521F926F6</vt:lpwstr>
  </property>
</Properties>
</file>