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72"/>
          <w:szCs w:val="72"/>
        </w:rPr>
      </w:pPr>
      <w:r>
        <w:rPr>
          <w:rFonts w:hint="eastAsia"/>
          <w:sz w:val="72"/>
          <w:szCs w:val="72"/>
        </w:rPr>
        <w:t>公      告</w:t>
      </w:r>
    </w:p>
    <w:p>
      <w:pPr>
        <w:ind w:firstLine="480" w:firstLineChars="150"/>
        <w:rPr>
          <w:rFonts w:hint="eastAsia"/>
          <w:sz w:val="32"/>
          <w:szCs w:val="32"/>
        </w:rPr>
      </w:pPr>
      <w:r>
        <w:rPr>
          <w:rFonts w:hint="eastAsia"/>
          <w:sz w:val="32"/>
          <w:szCs w:val="32"/>
        </w:rPr>
        <w:t>关于李海军、王化学在我农场村承包盐碱地按照合同规定超出面积公开对内发包事项公告。</w:t>
      </w:r>
    </w:p>
    <w:p>
      <w:pPr>
        <w:ind w:firstLine="480" w:firstLineChars="150"/>
        <w:rPr>
          <w:rFonts w:hint="eastAsia"/>
          <w:sz w:val="32"/>
          <w:szCs w:val="32"/>
        </w:rPr>
      </w:pPr>
      <w:r>
        <w:rPr>
          <w:rFonts w:hint="eastAsia"/>
          <w:sz w:val="32"/>
          <w:szCs w:val="32"/>
        </w:rPr>
        <w:t>李海军超出合同面积25亩，靠西边收回。承包期按照李海军剩余承包年限还有19年进行发包，每亩每年200元乘以25亩乘以19年，合计底价95000元，顶价承包。</w:t>
      </w:r>
    </w:p>
    <w:p>
      <w:pPr>
        <w:ind w:firstLine="480" w:firstLineChars="150"/>
        <w:rPr>
          <w:rFonts w:hint="eastAsia"/>
          <w:sz w:val="32"/>
          <w:szCs w:val="32"/>
        </w:rPr>
      </w:pPr>
      <w:r>
        <w:rPr>
          <w:rFonts w:hint="eastAsia"/>
          <w:sz w:val="32"/>
          <w:szCs w:val="32"/>
        </w:rPr>
        <w:t>王化学超出合同面积10亩，靠北边东西收回，承包期按照王化学剩余承包年限还有19年进行发包。每亩每年100元乘以10亩乘以19年，合计底价19000元，顶价承包。</w:t>
      </w:r>
    </w:p>
    <w:p>
      <w:pPr>
        <w:ind w:firstLine="480" w:firstLineChars="150"/>
        <w:rPr>
          <w:rFonts w:hint="eastAsia"/>
          <w:sz w:val="32"/>
          <w:szCs w:val="32"/>
        </w:rPr>
      </w:pPr>
      <w:r>
        <w:rPr>
          <w:rFonts w:hint="eastAsia"/>
          <w:sz w:val="32"/>
          <w:szCs w:val="32"/>
        </w:rPr>
        <w:t>以上两块承包地内都没有井电设施，承包期内村委会概不负责，由承包人自行解决。</w:t>
      </w:r>
    </w:p>
    <w:p>
      <w:pPr>
        <w:ind w:firstLine="480" w:firstLineChars="150"/>
        <w:rPr>
          <w:sz w:val="32"/>
          <w:szCs w:val="32"/>
        </w:rPr>
      </w:pPr>
      <w:r>
        <w:rPr>
          <w:rFonts w:hint="eastAsia"/>
          <w:sz w:val="32"/>
          <w:szCs w:val="32"/>
        </w:rPr>
        <w:t>公示时间为3天，自2022年5月5日至5月7日。</w:t>
      </w:r>
    </w:p>
    <w:p>
      <w:pPr>
        <w:jc w:val="left"/>
        <w:rPr>
          <w:rFonts w:hint="eastAsia"/>
          <w:sz w:val="32"/>
          <w:szCs w:val="32"/>
        </w:rPr>
      </w:pPr>
      <w:r>
        <w:rPr>
          <w:rFonts w:hint="eastAsia"/>
          <w:sz w:val="32"/>
          <w:szCs w:val="32"/>
        </w:rPr>
        <w:t>5月8日上午7点30分至8点30分进行正式发包。同时8点30分结束。每次顶价不少于2000元。</w:t>
      </w:r>
    </w:p>
    <w:p>
      <w:pPr>
        <w:jc w:val="left"/>
        <w:rPr>
          <w:rFonts w:hint="eastAsia"/>
          <w:sz w:val="32"/>
          <w:szCs w:val="32"/>
          <w:lang w:val="en-US" w:eastAsia="zh-CN"/>
        </w:rPr>
      </w:pPr>
      <w:r>
        <w:rPr>
          <w:rFonts w:hint="eastAsia"/>
          <w:sz w:val="32"/>
          <w:szCs w:val="32"/>
        </w:rPr>
        <w:t xml:space="preserve">   在公示期内竞标者必须按照底价的百分之三十交纳竞标金，在竞标日</w:t>
      </w:r>
      <w:r>
        <w:rPr>
          <w:rFonts w:hint="eastAsia"/>
          <w:sz w:val="32"/>
          <w:szCs w:val="32"/>
          <w:lang w:eastAsia="zh-CN"/>
        </w:rPr>
        <w:t>竞标人持有竞标金单据进行口头竞标。在公示期内</w:t>
      </w:r>
      <w:r>
        <w:rPr>
          <w:rFonts w:hint="eastAsia"/>
          <w:sz w:val="32"/>
          <w:szCs w:val="32"/>
          <w:lang w:val="en-US" w:eastAsia="zh-CN"/>
        </w:rPr>
        <w:t>5月7日下午6点前</w:t>
      </w:r>
      <w:r>
        <w:rPr>
          <w:rFonts w:hint="eastAsia"/>
          <w:sz w:val="32"/>
          <w:szCs w:val="32"/>
          <w:lang w:eastAsia="zh-CN"/>
        </w:rPr>
        <w:t>没有交纳竞标金的</w:t>
      </w:r>
      <w:r>
        <w:rPr>
          <w:rFonts w:hint="eastAsia"/>
          <w:sz w:val="32"/>
          <w:szCs w:val="32"/>
          <w:lang w:val="en-US" w:eastAsia="zh-CN"/>
        </w:rPr>
        <w:t>5月8日</w:t>
      </w:r>
      <w:r>
        <w:rPr>
          <w:rFonts w:hint="eastAsia"/>
          <w:sz w:val="32"/>
          <w:szCs w:val="32"/>
          <w:lang w:eastAsia="zh-CN"/>
        </w:rPr>
        <w:t>不允许参加竞标。最后以最高价结束。竞标人以最高价成功竞标的如果临时改变不要视为违约竞标金概不退还。竞标者承包成功后，必须在</w:t>
      </w:r>
      <w:r>
        <w:rPr>
          <w:rFonts w:hint="eastAsia"/>
          <w:sz w:val="32"/>
          <w:szCs w:val="32"/>
          <w:lang w:val="en-US" w:eastAsia="zh-CN"/>
        </w:rPr>
        <w:t>5月9日上午11点前交清竞价承包费。逾期不交，</w:t>
      </w:r>
      <w:bookmarkStart w:id="0" w:name="_GoBack"/>
      <w:bookmarkEnd w:id="0"/>
      <w:r>
        <w:rPr>
          <w:rFonts w:hint="eastAsia"/>
          <w:sz w:val="32"/>
          <w:szCs w:val="32"/>
          <w:lang w:val="en-US" w:eastAsia="zh-CN"/>
        </w:rPr>
        <w:t>竞标金村委会概不退回，视为违约。</w: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jc w:val="center"/>
        <w:rPr>
          <w:rFonts w:hint="default"/>
          <w:sz w:val="32"/>
          <w:szCs w:val="32"/>
          <w:lang w:val="en-US" w:eastAsia="zh-CN"/>
        </w:rPr>
      </w:pPr>
      <w:r>
        <w:rPr>
          <w:rFonts w:hint="eastAsia"/>
          <w:sz w:val="32"/>
          <w:szCs w:val="32"/>
          <w:lang w:val="en-US" w:eastAsia="zh-CN"/>
        </w:rPr>
        <w:t>农场村委会2022年5月4日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N2MzOWM5MDEwMzVjNzQ4ZjkzNzNlNmJiZTFhZTkifQ=="/>
  </w:docVars>
  <w:rsids>
    <w:rsidRoot w:val="00CE2450"/>
    <w:rsid w:val="00031543"/>
    <w:rsid w:val="002F045C"/>
    <w:rsid w:val="00511B9B"/>
    <w:rsid w:val="00A1377F"/>
    <w:rsid w:val="00BB599F"/>
    <w:rsid w:val="00CE2450"/>
    <w:rsid w:val="14B7579B"/>
    <w:rsid w:val="3C470565"/>
    <w:rsid w:val="3FB27511"/>
    <w:rsid w:val="65787B30"/>
    <w:rsid w:val="6F4B78B7"/>
    <w:rsid w:val="7352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430</Words>
  <Characters>464</Characters>
  <Lines>2</Lines>
  <Paragraphs>1</Paragraphs>
  <TotalTime>73</TotalTime>
  <ScaleCrop>false</ScaleCrop>
  <LinksUpToDate>false</LinksUpToDate>
  <CharactersWithSpaces>474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2022-05-04T11:46:00Z</dcterms:created>
  <dc:creator>User</dc:creator>
  <cp:lastModifiedBy>囍</cp:lastModifiedBy>
  <cp:lastPrinted>2022-05-04T12:57:00Z</cp:lastPrinted>
  <dcterms:modified xsi:type="dcterms:W3CDTF">2022-05-04T13:07:50Z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99A67935417B4AF6B21D696B2B0E764B</vt:lpwstr>
  </property>
</Properties>
</file>