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52"/>
          <w:szCs w:val="52"/>
          <w:shd w:val="clear" w:fill="FFFFFF"/>
        </w:rPr>
        <w:t>村规民约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按着“自、德、法三治融合”的原则和“约、讲、评、榜、行”的机制方法，经村党支部、村委会提议，经村民代表讨论表决通过，本村村规民约如下：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一、本村全体村民要共同达到：爱国爱村、孝老爱亲、诚信友善、勤劳文明。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二、环境卫生门前三包，禁止各户乱堆乱倒，村民人人要自觉维护村庄环境卫生。各户房前屋后卫生绿化美化、环境卫生、物品摆放、垃圾投放实行“三包”制度，按村里统一要求落实。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三、院里屋里清洁之家，村民户户要保持自家干净整洁争创清洁之家。院内随时清扫，物品摆放整齐有序；居家室内干净清洁，窗明几净，空气清新无异味。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四、孝老爱亲是美德，赡养老人是义务，弘扬孝老爱亲传统美德孝敬父母等老人，有赡养能力的子女必须承担赡养老人的义务。有赡养能力的子女如果与老人在一起生活，要保障老人的生活起居条件不低于子女及儿童水平。如果不与老人在一起生活的，每个有赡养能力的子女每年至少要为老人提供1800元—</w:t>
      </w:r>
      <w:r>
        <w:rPr>
          <w:rFonts w:ascii="Calibri" w:hAnsi="Calibri" w:eastAsia="宋体" w:cs="Calibri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2600</w:t>
      </w: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元的生活补助。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五、移风易俗，婚事新办反对彩礼，丧事俭办简化程序。提倡和鼓励婚事新办。提倡旅行婚礼、集体婚礼、公益婚礼等新风尚婚礼形式。提倡丧事俭办，反对薄养厚葬。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六、男女青年认真对待婚姻大事，打击骗婚、反对闪婚、反对不负责的离婚。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七、村民家家守望相助、户户参加网格管理、人人监督、举报、打击黑、恶、黄、赌、毒、爆、盗、抢行为。村规民约实施网格化管理落实。以疫情联防联控时期形成的网格为基础，网格管理联络员可定期重新推荐担当，平时主要负责监督、管理、联络本网格内村民落实践行村规民约。形成人人参与防控、监督、举报、打击涉黑、恶、黄、赌、毒、爆、盗、抢等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八、村民有事村里说，鼓励村民协商议事，打击非法聚众上访。村民民主说事议事。严禁聚众上访、结伙上访、无理取闹，严禁走街串户、煽动、串联。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九、家家都要为全村公益事业做贡献，积极参与新时代文明实践，人人争当新时代文明志愿者。村民要积极参与“清洁之家”、“美丽庭院”、“最美家庭”、“青年文明户”、“身边好人”、“道德模范”、“文明家庭”等各类文明荣誉创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十、建设学习型新农村，争做学习型新农民。人人要主动参加村里组织的习近平新时代中国特色社会主义思想、社会主义核心价值观、生产生活技能、卫生健康等各类知识讲座。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十一、文明上网用网，禁止造谣传谣，打击负面、反对言论。如有违反者，由网格员活其他村民劝阻改正。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十二、保持村内墙体及公共设施干净整洁美观，严禁在墙面、电线杆乱写乱画、贴小广告。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十三、村民自觉维护村内道路畅通，严禁在交通要道随意停放车辆及其他障碍物，妨碍人、车通行。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十四、提倡家庭和睦，反对家庭暴力，严禁虐待家庭成员。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十五、全村一家亲、邻里和睦、团结互助、守望相助。邻里矛盾纠纷，首先要本着团结友爱原则平等协商解决。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十六、自觉遵守社会公德、人人文明有礼、反对行为不端、打击诽谤、侮辱、漫骂。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十七、倡导勤俭持家、勤劳致富、反对酗酒懒做、不务正业、荒芜土地行为。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35B6C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十八、倡导科学、文明、健康生活风尚，人人反对封建迷信和非法宗教活动，严厉打击邪教。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</w:rPr>
        <w:t>十九、禁止野外用火，禁止焚烧秸秆。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二十、严格执行殡葬改革政策，禁止土葬。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0" w:firstLineChars="50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四林筒村民委员会</w:t>
      </w: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0" w:firstLineChars="1200"/>
        <w:jc w:val="left"/>
        <w:rPr>
          <w:rFonts w:hint="default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35B6C"/>
          <w:spacing w:val="0"/>
          <w:sz w:val="28"/>
          <w:szCs w:val="28"/>
          <w:shd w:val="clear" w:fill="FFFFFF"/>
          <w:lang w:val="en-US" w:eastAsia="zh-CN"/>
        </w:rPr>
        <w:t>2022年1月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DRmMzI1ZjI5Zjc2NTJhMDljMjc0YTFkMTljYTkifQ=="/>
  </w:docVars>
  <w:rsids>
    <w:rsidRoot w:val="00000000"/>
    <w:rsid w:val="0E60620F"/>
    <w:rsid w:val="29800E26"/>
    <w:rsid w:val="708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1263</Characters>
  <Lines>0</Lines>
  <Paragraphs>0</Paragraphs>
  <TotalTime>6</TotalTime>
  <ScaleCrop>false</ScaleCrop>
  <LinksUpToDate>false</LinksUpToDate>
  <CharactersWithSpaces>1263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2022-06-01T01:52:00Z</dcterms:created>
  <dc:creator>Administrator</dc:creator>
  <cp:lastModifiedBy>面朝大海</cp:lastModifiedBy>
  <dcterms:modified xsi:type="dcterms:W3CDTF">2022-06-01T23:26:05Z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2ACE874FD1134A35A82AA81BD5B52BC2</vt:lpwstr>
  </property>
</Properties>
</file>