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z w:val="48"/>
          <w:szCs w:val="48"/>
          <w:highlight w:val="none"/>
          <w:lang w:val="en-US" w:eastAsia="zh-CN"/>
        </w:rPr>
      </w:pPr>
      <w:r>
        <w:rPr>
          <w:rFonts w:hint="eastAsia" w:ascii="方正小标宋简体" w:hAnsi="方正小标宋简体" w:eastAsia="方正小标宋简体" w:cs="方正小标宋简体"/>
          <w:b w:val="0"/>
          <w:bCs w:val="0"/>
          <w:color w:val="auto"/>
          <w:sz w:val="48"/>
          <w:szCs w:val="48"/>
          <w:highlight w:val="none"/>
          <w:lang w:val="en-US" w:eastAsia="zh-CN"/>
        </w:rPr>
        <w:t>汇报提纲</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val="0"/>
          <w:bCs w:val="0"/>
          <w:color w:val="auto"/>
          <w:sz w:val="36"/>
          <w:szCs w:val="36"/>
          <w:highlight w:val="none"/>
          <w:lang w:val="en-US" w:eastAsia="zh-CN"/>
        </w:rPr>
      </w:pPr>
      <w:r>
        <w:rPr>
          <w:rFonts w:hint="eastAsia" w:ascii="楷体" w:hAnsi="楷体" w:eastAsia="楷体" w:cs="楷体"/>
          <w:b w:val="0"/>
          <w:bCs w:val="0"/>
          <w:color w:val="auto"/>
          <w:sz w:val="36"/>
          <w:szCs w:val="36"/>
          <w:highlight w:val="none"/>
          <w:lang w:val="en-US" w:eastAsia="zh-CN"/>
        </w:rPr>
        <w:t>奈曼旗住房和城乡建设局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val="0"/>
          <w:bCs w:val="0"/>
          <w:color w:val="auto"/>
          <w:sz w:val="36"/>
          <w:szCs w:val="36"/>
          <w:highlight w:val="none"/>
          <w:lang w:val="en-US" w:eastAsia="zh-CN"/>
        </w:rPr>
      </w:pPr>
      <w:r>
        <w:rPr>
          <w:rFonts w:hint="eastAsia" w:ascii="楷体" w:hAnsi="楷体" w:eastAsia="楷体" w:cs="楷体"/>
          <w:b w:val="0"/>
          <w:bCs w:val="0"/>
          <w:color w:val="auto"/>
          <w:sz w:val="36"/>
          <w:szCs w:val="36"/>
          <w:highlight w:val="none"/>
          <w:lang w:val="en-US" w:eastAsia="zh-CN"/>
        </w:rPr>
        <w:t>（2022年2月）</w:t>
      </w:r>
    </w:p>
    <w:p>
      <w:pPr>
        <w:keepNext w:val="0"/>
        <w:keepLines w:val="0"/>
        <w:pageBreakBefore w:val="0"/>
        <w:widowControl w:val="0"/>
        <w:kinsoku/>
        <w:wordWrap/>
        <w:overflowPunct/>
        <w:topLinePunct w:val="0"/>
        <w:autoSpaceDE/>
        <w:autoSpaceDN/>
        <w:bidi w:val="0"/>
        <w:adjustRightInd/>
        <w:snapToGrid/>
        <w:spacing w:line="520" w:lineRule="exact"/>
        <w:ind w:firstLine="720" w:firstLineChars="200"/>
        <w:textAlignment w:val="auto"/>
        <w:rPr>
          <w:rFonts w:hint="eastAsia" w:ascii="仿宋" w:hAnsi="仿宋" w:eastAsia="仿宋" w:cs="仿宋"/>
          <w:b w:val="0"/>
          <w:bCs w:val="0"/>
          <w:color w:val="auto"/>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 w:hAnsi="仿宋" w:eastAsia="仿宋" w:cs="仿宋"/>
          <w:b w:val="0"/>
          <w:bCs w:val="0"/>
          <w:color w:val="auto"/>
          <w:sz w:val="36"/>
          <w:szCs w:val="36"/>
          <w:highlight w:val="none"/>
          <w:lang w:val="en-US" w:eastAsia="zh-CN"/>
        </w:rPr>
      </w:pPr>
      <w:r>
        <w:rPr>
          <w:rFonts w:hint="eastAsia" w:ascii="仿宋" w:hAnsi="仿宋" w:eastAsia="仿宋" w:cs="仿宋"/>
          <w:b w:val="0"/>
          <w:bCs w:val="0"/>
          <w:color w:val="auto"/>
          <w:sz w:val="36"/>
          <w:szCs w:val="36"/>
          <w:highlight w:val="none"/>
          <w:lang w:val="en-US" w:eastAsia="zh-CN"/>
        </w:rPr>
        <w:t>根据会议安排，现将奈曼旗住房和城乡建设局2022年工作计划汇报如下：</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default" w:ascii="黑体" w:hAnsi="黑体" w:eastAsia="黑体" w:cs="黑体"/>
          <w:b w:val="0"/>
          <w:bCs w:val="0"/>
          <w:color w:val="auto"/>
          <w:sz w:val="36"/>
          <w:szCs w:val="36"/>
          <w:highlight w:val="none"/>
          <w:lang w:val="en-US" w:eastAsia="zh-CN"/>
        </w:rPr>
      </w:pPr>
      <w:r>
        <w:rPr>
          <w:rFonts w:hint="eastAsia" w:ascii="黑体" w:hAnsi="黑体" w:eastAsia="黑体" w:cs="黑体"/>
          <w:b w:val="0"/>
          <w:bCs w:val="0"/>
          <w:color w:val="auto"/>
          <w:sz w:val="36"/>
          <w:szCs w:val="36"/>
          <w:highlight w:val="none"/>
          <w:lang w:val="en-US" w:eastAsia="zh-CN"/>
        </w:rPr>
        <w:t>一、重点工作</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楷体" w:hAnsi="楷体" w:eastAsia="楷体" w:cs="楷体"/>
          <w:b w:val="0"/>
          <w:bCs w:val="0"/>
          <w:color w:val="auto"/>
          <w:sz w:val="36"/>
          <w:szCs w:val="36"/>
          <w:highlight w:val="none"/>
          <w:lang w:val="en-US" w:eastAsia="zh-CN"/>
        </w:rPr>
      </w:pPr>
      <w:r>
        <w:rPr>
          <w:rFonts w:hint="eastAsia" w:ascii="楷体" w:hAnsi="楷体" w:eastAsia="楷体" w:cs="楷体"/>
          <w:b w:val="0"/>
          <w:bCs w:val="0"/>
          <w:color w:val="auto"/>
          <w:sz w:val="36"/>
          <w:szCs w:val="36"/>
          <w:highlight w:val="none"/>
          <w:lang w:val="en-US" w:eastAsia="zh-CN"/>
        </w:rPr>
        <w:t>（一）奈曼旗生活垃圾焚烧发电项目</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default" w:ascii="仿宋" w:hAnsi="仿宋" w:eastAsia="仿宋" w:cs="仿宋"/>
          <w:b w:val="0"/>
          <w:bCs w:val="0"/>
          <w:color w:val="auto"/>
          <w:sz w:val="36"/>
          <w:szCs w:val="36"/>
          <w:lang w:val="en-US" w:eastAsia="zh-CN"/>
        </w:rPr>
      </w:pPr>
      <w:r>
        <w:rPr>
          <w:rFonts w:hint="eastAsia" w:ascii="仿宋" w:hAnsi="仿宋" w:eastAsia="仿宋" w:cs="仿宋"/>
          <w:b w:val="0"/>
          <w:bCs w:val="0"/>
          <w:color w:val="auto"/>
          <w:sz w:val="36"/>
          <w:szCs w:val="36"/>
        </w:rPr>
        <w:t>由奈曼旗海创科技发展有限责任公司投资，计划投资2.7亿，建设一条300吨/日生活垃圾焚烧发电系统和20吨/日餐厨废弃物处理系统及相关配套设施。项目厂址选择在奈曼旗工业园区A区内，规划用地面积100亩，建设期2年。项目建成后，奈曼旗各乡镇的生活垃圾将收集转运至该垃圾焚烧发电厂进行焚烧处理，现有垃圾填埋场的生活垃圾也将进行回收焚烧处理</w:t>
      </w:r>
      <w:r>
        <w:rPr>
          <w:rFonts w:hint="eastAsia" w:ascii="仿宋" w:hAnsi="仿宋" w:eastAsia="仿宋" w:cs="仿宋"/>
          <w:b w:val="0"/>
          <w:bCs w:val="0"/>
          <w:color w:val="auto"/>
          <w:sz w:val="36"/>
          <w:szCs w:val="36"/>
          <w:lang w:eastAsia="zh-CN"/>
        </w:rPr>
        <w:t>，</w:t>
      </w:r>
      <w:r>
        <w:rPr>
          <w:rFonts w:hint="eastAsia" w:ascii="仿宋" w:hAnsi="仿宋" w:eastAsia="仿宋" w:cs="仿宋"/>
          <w:b w:val="0"/>
          <w:bCs w:val="0"/>
          <w:color w:val="auto"/>
          <w:sz w:val="36"/>
          <w:szCs w:val="36"/>
        </w:rPr>
        <w:t>该项目计划2022年9月完成建设并投产使用。</w:t>
      </w:r>
      <w:r>
        <w:rPr>
          <w:rFonts w:hint="eastAsia" w:ascii="仿宋" w:hAnsi="仿宋" w:eastAsia="仿宋" w:cs="仿宋"/>
          <w:b w:val="0"/>
          <w:bCs w:val="0"/>
          <w:color w:val="auto"/>
          <w:sz w:val="36"/>
          <w:szCs w:val="36"/>
          <w:lang w:val="en-US" w:eastAsia="zh-CN"/>
        </w:rPr>
        <w:t>目前该项目已完成投资1.4亿元，主体工程已完工。</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楷体" w:hAnsi="楷体" w:eastAsia="楷体" w:cs="楷体"/>
          <w:b w:val="0"/>
          <w:bCs w:val="0"/>
          <w:color w:val="auto"/>
          <w:sz w:val="36"/>
          <w:szCs w:val="36"/>
          <w:highlight w:val="none"/>
          <w:lang w:val="en-US" w:eastAsia="zh-CN"/>
        </w:rPr>
      </w:pPr>
      <w:r>
        <w:rPr>
          <w:rFonts w:hint="eastAsia" w:ascii="楷体" w:hAnsi="楷体" w:eastAsia="楷体" w:cs="楷体"/>
          <w:b w:val="0"/>
          <w:bCs w:val="0"/>
          <w:color w:val="auto"/>
          <w:sz w:val="36"/>
          <w:szCs w:val="36"/>
          <w:highlight w:val="none"/>
          <w:lang w:val="en-US" w:eastAsia="zh-CN"/>
        </w:rPr>
        <w:t>（二）新建建筑垃圾消纳场项目</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default" w:ascii="仿宋" w:hAnsi="仿宋" w:eastAsia="仿宋" w:cs="仿宋"/>
          <w:b w:val="0"/>
          <w:bCs w:val="0"/>
          <w:color w:val="auto"/>
          <w:sz w:val="36"/>
          <w:szCs w:val="36"/>
          <w:highlight w:val="none"/>
          <w:lang w:val="en-US" w:eastAsia="zh-CN"/>
        </w:rPr>
      </w:pPr>
      <w:r>
        <w:rPr>
          <w:rFonts w:hint="eastAsia" w:ascii="仿宋" w:hAnsi="仿宋" w:eastAsia="仿宋" w:cs="仿宋"/>
          <w:b w:val="0"/>
          <w:bCs w:val="0"/>
          <w:color w:val="auto"/>
          <w:sz w:val="36"/>
          <w:szCs w:val="36"/>
          <w:highlight w:val="none"/>
          <w:lang w:val="en-US" w:eastAsia="zh-CN"/>
        </w:rPr>
        <w:t>计划</w:t>
      </w:r>
      <w:r>
        <w:rPr>
          <w:rFonts w:hint="default" w:ascii="仿宋" w:hAnsi="仿宋" w:eastAsia="仿宋" w:cs="仿宋"/>
          <w:b w:val="0"/>
          <w:bCs w:val="0"/>
          <w:color w:val="auto"/>
          <w:sz w:val="36"/>
          <w:szCs w:val="36"/>
          <w:highlight w:val="none"/>
          <w:lang w:val="en-US" w:eastAsia="zh-CN"/>
        </w:rPr>
        <w:t>投资</w:t>
      </w:r>
      <w:r>
        <w:rPr>
          <w:rFonts w:hint="eastAsia" w:ascii="仿宋" w:hAnsi="仿宋" w:eastAsia="仿宋" w:cs="仿宋"/>
          <w:b w:val="0"/>
          <w:bCs w:val="0"/>
          <w:color w:val="auto"/>
          <w:sz w:val="36"/>
          <w:szCs w:val="36"/>
          <w:highlight w:val="none"/>
          <w:lang w:val="en-US" w:eastAsia="zh-CN"/>
        </w:rPr>
        <w:t>4000</w:t>
      </w:r>
      <w:bookmarkStart w:id="0" w:name="_GoBack"/>
      <w:bookmarkEnd w:id="0"/>
      <w:r>
        <w:rPr>
          <w:rFonts w:hint="default" w:ascii="仿宋" w:hAnsi="仿宋" w:eastAsia="仿宋" w:cs="仿宋"/>
          <w:b w:val="0"/>
          <w:bCs w:val="0"/>
          <w:color w:val="auto"/>
          <w:sz w:val="36"/>
          <w:szCs w:val="36"/>
          <w:highlight w:val="none"/>
          <w:lang w:val="en-US" w:eastAsia="zh-CN"/>
        </w:rPr>
        <w:t>万元，该项目初步选址在大镇城区以南，化工区路西，计划征地80亩。现正制定</w:t>
      </w:r>
      <w:r>
        <w:rPr>
          <w:rFonts w:hint="eastAsia" w:ascii="仿宋" w:hAnsi="仿宋" w:eastAsia="仿宋" w:cs="仿宋"/>
          <w:b w:val="0"/>
          <w:bCs w:val="0"/>
          <w:color w:val="auto"/>
          <w:sz w:val="36"/>
          <w:szCs w:val="36"/>
          <w:highlight w:val="none"/>
          <w:lang w:val="en-US" w:eastAsia="zh-CN"/>
        </w:rPr>
        <w:t>项目可研</w:t>
      </w:r>
      <w:r>
        <w:rPr>
          <w:rFonts w:hint="default" w:ascii="仿宋" w:hAnsi="仿宋" w:eastAsia="仿宋" w:cs="仿宋"/>
          <w:b w:val="0"/>
          <w:bCs w:val="0"/>
          <w:color w:val="auto"/>
          <w:sz w:val="36"/>
          <w:szCs w:val="36"/>
          <w:highlight w:val="none"/>
          <w:lang w:val="en-US" w:eastAsia="zh-CN"/>
        </w:rPr>
        <w:t>，待</w:t>
      </w:r>
      <w:r>
        <w:rPr>
          <w:rFonts w:hint="eastAsia" w:ascii="仿宋" w:hAnsi="仿宋" w:eastAsia="仿宋" w:cs="仿宋"/>
          <w:b w:val="0"/>
          <w:bCs w:val="0"/>
          <w:color w:val="auto"/>
          <w:sz w:val="36"/>
          <w:szCs w:val="36"/>
          <w:highlight w:val="none"/>
          <w:lang w:val="en-US" w:eastAsia="zh-CN"/>
        </w:rPr>
        <w:t>可研</w:t>
      </w:r>
      <w:r>
        <w:rPr>
          <w:rFonts w:hint="default" w:ascii="仿宋" w:hAnsi="仿宋" w:eastAsia="仿宋" w:cs="仿宋"/>
          <w:b w:val="0"/>
          <w:bCs w:val="0"/>
          <w:color w:val="auto"/>
          <w:sz w:val="36"/>
          <w:szCs w:val="36"/>
          <w:highlight w:val="none"/>
          <w:lang w:val="en-US" w:eastAsia="zh-CN"/>
        </w:rPr>
        <w:t>通过后申报发改立项批复及征地事宜。</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楷体" w:hAnsi="楷体" w:eastAsia="楷体" w:cs="楷体"/>
          <w:b w:val="0"/>
          <w:bCs w:val="0"/>
          <w:color w:val="auto"/>
          <w:sz w:val="36"/>
          <w:szCs w:val="36"/>
          <w:highlight w:val="none"/>
          <w:lang w:val="en-US" w:eastAsia="zh-CN"/>
        </w:rPr>
      </w:pPr>
      <w:r>
        <w:rPr>
          <w:rFonts w:hint="eastAsia" w:ascii="楷体" w:hAnsi="楷体" w:eastAsia="楷体" w:cs="楷体"/>
          <w:b w:val="0"/>
          <w:bCs w:val="0"/>
          <w:color w:val="auto"/>
          <w:sz w:val="36"/>
          <w:szCs w:val="36"/>
          <w:highlight w:val="none"/>
          <w:lang w:val="en-US" w:eastAsia="zh-CN"/>
        </w:rPr>
        <w:t>（三）奈曼旗大沁他拉镇生活污水处理厂改扩建项目</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default" w:ascii="仿宋" w:hAnsi="仿宋" w:eastAsia="仿宋" w:cs="仿宋"/>
          <w:b w:val="0"/>
          <w:bCs w:val="0"/>
          <w:color w:val="auto"/>
          <w:sz w:val="36"/>
          <w:szCs w:val="36"/>
          <w:highlight w:val="none"/>
          <w:lang w:val="en-US" w:eastAsia="zh-CN"/>
        </w:rPr>
      </w:pPr>
      <w:r>
        <w:rPr>
          <w:rFonts w:hint="eastAsia" w:ascii="仿宋" w:hAnsi="仿宋" w:eastAsia="仿宋" w:cs="仿宋"/>
          <w:b w:val="0"/>
          <w:bCs w:val="0"/>
          <w:color w:val="auto"/>
          <w:sz w:val="36"/>
          <w:szCs w:val="36"/>
          <w:highlight w:val="none"/>
          <w:lang w:val="en-US" w:eastAsia="zh-CN"/>
        </w:rPr>
        <w:t>计划</w:t>
      </w:r>
      <w:r>
        <w:rPr>
          <w:rFonts w:hint="default" w:ascii="仿宋" w:hAnsi="仿宋" w:eastAsia="仿宋" w:cs="仿宋"/>
          <w:b w:val="0"/>
          <w:bCs w:val="0"/>
          <w:color w:val="auto"/>
          <w:sz w:val="36"/>
          <w:szCs w:val="36"/>
          <w:highlight w:val="none"/>
          <w:lang w:val="en-US" w:eastAsia="zh-CN"/>
        </w:rPr>
        <w:t>投资4275.02万元，对我旗污水处理厂现有一条15000立方米污水处理工艺进行提标改造，改造后出水水质将达到一级A标准。目前</w:t>
      </w:r>
      <w:r>
        <w:rPr>
          <w:rFonts w:hint="eastAsia" w:ascii="仿宋" w:hAnsi="仿宋" w:eastAsia="仿宋" w:cs="仿宋"/>
          <w:b w:val="0"/>
          <w:bCs w:val="0"/>
          <w:color w:val="auto"/>
          <w:sz w:val="36"/>
          <w:szCs w:val="36"/>
          <w:highlight w:val="none"/>
          <w:lang w:val="en-US" w:eastAsia="zh-CN"/>
        </w:rPr>
        <w:t>该项目</w:t>
      </w:r>
      <w:r>
        <w:rPr>
          <w:rFonts w:hint="default" w:ascii="仿宋" w:hAnsi="仿宋" w:eastAsia="仿宋" w:cs="仿宋"/>
          <w:b w:val="0"/>
          <w:bCs w:val="0"/>
          <w:color w:val="auto"/>
          <w:sz w:val="36"/>
          <w:szCs w:val="36"/>
          <w:highlight w:val="none"/>
          <w:lang w:val="en-US" w:eastAsia="zh-CN"/>
        </w:rPr>
        <w:t>正在办理开工许可，预计2022年3月1日开工建设。</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楷体" w:hAnsi="楷体" w:eastAsia="楷体" w:cs="楷体"/>
          <w:b w:val="0"/>
          <w:bCs w:val="0"/>
          <w:color w:val="auto"/>
          <w:sz w:val="36"/>
          <w:szCs w:val="36"/>
          <w:highlight w:val="none"/>
          <w:lang w:val="en-US" w:eastAsia="zh-CN"/>
        </w:rPr>
      </w:pPr>
      <w:r>
        <w:rPr>
          <w:rFonts w:hint="eastAsia" w:ascii="楷体" w:hAnsi="楷体" w:eastAsia="楷体" w:cs="楷体"/>
          <w:b w:val="0"/>
          <w:bCs w:val="0"/>
          <w:color w:val="auto"/>
          <w:sz w:val="36"/>
          <w:szCs w:val="36"/>
          <w:highlight w:val="none"/>
          <w:lang w:val="en-US" w:eastAsia="zh-CN"/>
        </w:rPr>
        <w:t>（四）新水源地建设工程项目</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 w:hAnsi="仿宋" w:eastAsia="仿宋" w:cs="仿宋"/>
          <w:b w:val="0"/>
          <w:bCs w:val="0"/>
          <w:color w:val="auto"/>
          <w:sz w:val="36"/>
          <w:szCs w:val="36"/>
          <w:highlight w:val="none"/>
          <w:lang w:val="en-US" w:eastAsia="zh-CN"/>
        </w:rPr>
      </w:pPr>
      <w:r>
        <w:rPr>
          <w:rFonts w:hint="eastAsia" w:ascii="仿宋" w:hAnsi="仿宋" w:eastAsia="仿宋" w:cs="仿宋"/>
          <w:b w:val="0"/>
          <w:bCs w:val="0"/>
          <w:color w:val="auto"/>
          <w:sz w:val="36"/>
          <w:szCs w:val="36"/>
          <w:highlight w:val="none"/>
          <w:lang w:val="en-US" w:eastAsia="zh-CN"/>
        </w:rPr>
        <w:t>新水源地占地面积约1125万平方米。新建水源井20眼，设计总出水量为3.24万立方米，新建水源井联络管道11000，水源地距离净水厂直线距离约8500米，输水管管道总长21550米。此项目实施后，奈曼旗大沁他拉镇第三水厂日供水能力达到3万立方米。可以有效缓解城镇供水压力。目前该项目正在办理初设评审，预计2022年3月末开工建设</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楷体" w:hAnsi="楷体" w:eastAsia="楷体" w:cs="楷体"/>
          <w:b w:val="0"/>
          <w:bCs w:val="0"/>
          <w:color w:val="auto"/>
          <w:sz w:val="36"/>
          <w:szCs w:val="36"/>
          <w:highlight w:val="none"/>
          <w:lang w:val="en-US" w:eastAsia="zh-CN"/>
        </w:rPr>
      </w:pPr>
      <w:r>
        <w:rPr>
          <w:rFonts w:hint="eastAsia" w:ascii="楷体" w:hAnsi="楷体" w:eastAsia="楷体" w:cs="楷体"/>
          <w:b w:val="0"/>
          <w:bCs w:val="0"/>
          <w:color w:val="auto"/>
          <w:sz w:val="36"/>
          <w:szCs w:val="36"/>
          <w:highlight w:val="none"/>
          <w:lang w:val="en-US" w:eastAsia="zh-CN"/>
        </w:rPr>
        <w:t>（五）奈曼旗大镇市政道路及附属设施项目</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 w:hAnsi="仿宋" w:eastAsia="仿宋" w:cs="仿宋"/>
          <w:b w:val="0"/>
          <w:bCs w:val="0"/>
          <w:color w:val="auto"/>
          <w:sz w:val="36"/>
          <w:szCs w:val="36"/>
          <w:highlight w:val="none"/>
          <w:lang w:val="en-US" w:eastAsia="zh-CN"/>
        </w:rPr>
      </w:pPr>
      <w:r>
        <w:rPr>
          <w:rFonts w:hint="eastAsia" w:ascii="仿宋" w:hAnsi="仿宋" w:eastAsia="仿宋" w:cs="仿宋"/>
          <w:b w:val="0"/>
          <w:bCs w:val="0"/>
          <w:color w:val="auto"/>
          <w:sz w:val="36"/>
          <w:szCs w:val="36"/>
          <w:highlight w:val="none"/>
          <w:lang w:val="en-US" w:eastAsia="zh-CN"/>
        </w:rPr>
        <w:t>计划投资23487.1万元，新建大沁路北段、孟家段大街西段、察哈尔大街西段、北贵村路北延等10条道路及附属工程，道路总长10.936公里；新建带状公园一座；新增绿化总面积35.1万平方米。目前该项目已完成立项、批复、可研，正在征地阶段。</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楷体" w:hAnsi="楷体" w:eastAsia="楷体" w:cs="楷体"/>
          <w:b w:val="0"/>
          <w:bCs w:val="0"/>
          <w:color w:val="auto"/>
          <w:sz w:val="36"/>
          <w:szCs w:val="36"/>
          <w:highlight w:val="none"/>
          <w:lang w:val="en-US" w:eastAsia="zh-CN"/>
        </w:rPr>
      </w:pPr>
      <w:r>
        <w:rPr>
          <w:rFonts w:hint="eastAsia" w:ascii="楷体" w:hAnsi="楷体" w:eastAsia="楷体" w:cs="楷体"/>
          <w:b w:val="0"/>
          <w:bCs w:val="0"/>
          <w:color w:val="auto"/>
          <w:sz w:val="36"/>
          <w:szCs w:val="36"/>
          <w:highlight w:val="none"/>
          <w:lang w:val="en-US" w:eastAsia="zh-CN"/>
        </w:rPr>
        <w:t>（六）危房改造项目</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仿宋" w:hAnsi="仿宋" w:eastAsia="仿宋" w:cs="仿宋"/>
          <w:b w:val="0"/>
          <w:bCs w:val="0"/>
          <w:color w:val="auto"/>
          <w:sz w:val="36"/>
          <w:szCs w:val="36"/>
          <w:highlight w:val="none"/>
          <w:lang w:val="en-US" w:eastAsia="zh-CN"/>
        </w:rPr>
      </w:pPr>
      <w:r>
        <w:rPr>
          <w:rFonts w:hint="eastAsia" w:ascii="仿宋" w:hAnsi="仿宋" w:eastAsia="仿宋" w:cs="仿宋"/>
          <w:b w:val="0"/>
          <w:bCs w:val="0"/>
          <w:color w:val="auto"/>
          <w:sz w:val="36"/>
          <w:szCs w:val="36"/>
          <w:highlight w:val="none"/>
          <w:lang w:val="en-US" w:eastAsia="zh-CN"/>
        </w:rPr>
        <w:t>计划改造危房86户，涉及12个苏木乡镇，其中农村易返贫致贫户7户，农村低保户32户、因病因灾意外事故等刚性支出较大或收入大幅缩减导致基本生活出现严重困难家庭37户，农村低保边缘户3户，其他脱贫户7户，预期直接受益人口约217人，改造面积约5418平方米。3月份将再一次进行审核，以确定最终改造数量。4月份进行乡村建设工匠培训，5月份开工建设，10月底完成竣工验收工作。</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楷体" w:hAnsi="楷体" w:eastAsia="楷体" w:cs="楷体"/>
          <w:b w:val="0"/>
          <w:bCs w:val="0"/>
          <w:color w:val="auto"/>
          <w:sz w:val="36"/>
          <w:szCs w:val="36"/>
          <w:highlight w:val="none"/>
          <w:lang w:val="en-US" w:eastAsia="zh-CN"/>
        </w:rPr>
      </w:pPr>
      <w:r>
        <w:rPr>
          <w:rFonts w:hint="eastAsia" w:ascii="楷体" w:hAnsi="楷体" w:eastAsia="楷体" w:cs="楷体"/>
          <w:b w:val="0"/>
          <w:bCs w:val="0"/>
          <w:color w:val="auto"/>
          <w:sz w:val="36"/>
          <w:szCs w:val="36"/>
          <w:highlight w:val="none"/>
          <w:lang w:val="en-US" w:eastAsia="zh-CN"/>
        </w:rPr>
        <w:t>（七）棚户区改造项目</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仿宋" w:hAnsi="仿宋" w:eastAsia="仿宋" w:cs="仿宋"/>
          <w:b w:val="0"/>
          <w:bCs w:val="0"/>
          <w:color w:val="auto"/>
          <w:sz w:val="36"/>
          <w:szCs w:val="36"/>
          <w:highlight w:val="none"/>
          <w:lang w:val="en-US" w:eastAsia="zh-CN"/>
        </w:rPr>
      </w:pPr>
      <w:r>
        <w:rPr>
          <w:rFonts w:hint="eastAsia" w:ascii="仿宋" w:hAnsi="仿宋" w:eastAsia="仿宋" w:cs="仿宋"/>
          <w:b w:val="0"/>
          <w:bCs w:val="0"/>
          <w:color w:val="auto"/>
          <w:sz w:val="36"/>
          <w:szCs w:val="36"/>
          <w:highlight w:val="none"/>
          <w:lang w:val="en-US" w:eastAsia="zh-CN"/>
        </w:rPr>
        <w:t>计划完成人民广场西侧福星嘉苑棚户区改造项目征收补偿工作，征收居民住宅103户，建筑面积1.1万平方米，收回国有土地使用权2.6万平方米。启动回迁安置房屋建设。</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楷体" w:hAnsi="楷体" w:eastAsia="楷体" w:cs="楷体"/>
          <w:b w:val="0"/>
          <w:bCs w:val="0"/>
          <w:color w:val="auto"/>
          <w:sz w:val="36"/>
          <w:szCs w:val="36"/>
          <w:highlight w:val="none"/>
          <w:lang w:val="en-US" w:eastAsia="zh-CN"/>
        </w:rPr>
      </w:pPr>
      <w:r>
        <w:rPr>
          <w:rFonts w:hint="eastAsia" w:ascii="楷体" w:hAnsi="楷体" w:eastAsia="楷体" w:cs="楷体"/>
          <w:b w:val="0"/>
          <w:bCs w:val="0"/>
          <w:color w:val="auto"/>
          <w:sz w:val="36"/>
          <w:szCs w:val="36"/>
          <w:highlight w:val="none"/>
          <w:lang w:val="en-US" w:eastAsia="zh-CN"/>
        </w:rPr>
        <w:t>（八）供热项目</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default" w:ascii="仿宋" w:hAnsi="仿宋" w:eastAsia="仿宋" w:cs="仿宋"/>
          <w:b w:val="0"/>
          <w:bCs w:val="0"/>
          <w:color w:val="auto"/>
          <w:sz w:val="36"/>
          <w:szCs w:val="36"/>
          <w:highlight w:val="none"/>
          <w:lang w:val="en-US" w:eastAsia="zh-CN"/>
        </w:rPr>
      </w:pPr>
      <w:r>
        <w:rPr>
          <w:rFonts w:hint="eastAsia" w:ascii="仿宋" w:hAnsi="仿宋" w:eastAsia="仿宋" w:cs="仿宋"/>
          <w:color w:val="0000FF"/>
          <w:sz w:val="36"/>
          <w:szCs w:val="36"/>
          <w:lang w:val="en-US" w:eastAsia="zh-CN"/>
        </w:rPr>
        <w:t>计划投资1090万元。新建换热站2座，铺设管网1500米，更新改造管网（双线）1800米，小区改造管网2000米，新建全封闭储煤厂房1座。</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楷体" w:hAnsi="楷体" w:eastAsia="楷体" w:cs="楷体"/>
          <w:b w:val="0"/>
          <w:bCs w:val="0"/>
          <w:color w:val="auto"/>
          <w:sz w:val="36"/>
          <w:szCs w:val="36"/>
          <w:highlight w:val="none"/>
          <w:lang w:val="en-US" w:eastAsia="zh-CN"/>
        </w:rPr>
      </w:pPr>
      <w:r>
        <w:rPr>
          <w:rFonts w:hint="eastAsia" w:ascii="楷体" w:hAnsi="楷体" w:eastAsia="楷体" w:cs="楷体"/>
          <w:b w:val="0"/>
          <w:bCs w:val="0"/>
          <w:color w:val="auto"/>
          <w:sz w:val="36"/>
          <w:szCs w:val="36"/>
          <w:highlight w:val="none"/>
          <w:lang w:val="en-US" w:eastAsia="zh-CN"/>
        </w:rPr>
        <w:t>（九）燃气项目</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default" w:ascii="仿宋" w:hAnsi="仿宋" w:eastAsia="仿宋" w:cs="仿宋"/>
          <w:b w:val="0"/>
          <w:bCs w:val="0"/>
          <w:color w:val="auto"/>
          <w:sz w:val="36"/>
          <w:szCs w:val="36"/>
          <w:highlight w:val="none"/>
          <w:lang w:val="en-US" w:eastAsia="zh-CN"/>
        </w:rPr>
      </w:pPr>
      <w:r>
        <w:rPr>
          <w:rFonts w:hint="eastAsia" w:ascii="仿宋" w:hAnsi="仿宋" w:eastAsia="仿宋" w:cs="仿宋"/>
          <w:b w:val="0"/>
          <w:bCs w:val="0"/>
          <w:color w:val="auto"/>
          <w:sz w:val="36"/>
          <w:szCs w:val="36"/>
          <w:highlight w:val="none"/>
          <w:lang w:val="en-US" w:eastAsia="zh-CN"/>
        </w:rPr>
        <w:t>计划建设加气站1-2座，总</w:t>
      </w:r>
      <w:r>
        <w:rPr>
          <w:rFonts w:hint="default" w:ascii="仿宋" w:hAnsi="仿宋" w:eastAsia="仿宋" w:cs="仿宋"/>
          <w:b w:val="0"/>
          <w:bCs w:val="0"/>
          <w:color w:val="auto"/>
          <w:sz w:val="36"/>
          <w:szCs w:val="36"/>
          <w:highlight w:val="none"/>
          <w:lang w:val="en-US" w:eastAsia="zh-CN"/>
        </w:rPr>
        <w:t>投资4000万元，其中投资260万元，铺设中压管网5公里低压管网10公里，安装居民用户2000户</w:t>
      </w:r>
      <w:r>
        <w:rPr>
          <w:rFonts w:hint="eastAsia" w:ascii="仿宋" w:hAnsi="仿宋" w:eastAsia="仿宋" w:cs="仿宋"/>
          <w:b w:val="0"/>
          <w:bCs w:val="0"/>
          <w:color w:val="auto"/>
          <w:sz w:val="36"/>
          <w:szCs w:val="36"/>
          <w:highlight w:val="none"/>
          <w:lang w:val="en-US" w:eastAsia="zh-CN"/>
        </w:rPr>
        <w:t>，</w:t>
      </w:r>
      <w:r>
        <w:rPr>
          <w:rFonts w:hint="default" w:ascii="仿宋" w:hAnsi="仿宋" w:eastAsia="仿宋" w:cs="仿宋"/>
          <w:b w:val="0"/>
          <w:bCs w:val="0"/>
          <w:color w:val="auto"/>
          <w:sz w:val="36"/>
          <w:szCs w:val="36"/>
          <w:highlight w:val="none"/>
          <w:lang w:val="en-US" w:eastAsia="zh-CN"/>
        </w:rPr>
        <w:t>投资3740万元，新增储气能力200立方米LNG。</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楷体" w:hAnsi="楷体" w:eastAsia="楷体" w:cs="楷体"/>
          <w:b w:val="0"/>
          <w:bCs w:val="0"/>
          <w:color w:val="auto"/>
          <w:sz w:val="36"/>
          <w:szCs w:val="36"/>
          <w:highlight w:val="none"/>
          <w:lang w:val="en-US" w:eastAsia="zh-CN"/>
        </w:rPr>
      </w:pPr>
      <w:r>
        <w:rPr>
          <w:rFonts w:hint="eastAsia" w:ascii="楷体" w:hAnsi="楷体" w:eastAsia="楷体" w:cs="楷体"/>
          <w:b w:val="0"/>
          <w:bCs w:val="0"/>
          <w:color w:val="auto"/>
          <w:sz w:val="36"/>
          <w:szCs w:val="36"/>
          <w:highlight w:val="none"/>
          <w:lang w:val="en-US" w:eastAsia="zh-CN"/>
        </w:rPr>
        <w:t>（十）人防自建项目</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仿宋" w:hAnsi="仿宋" w:eastAsia="仿宋" w:cs="仿宋"/>
          <w:b w:val="0"/>
          <w:bCs w:val="0"/>
          <w:color w:val="auto"/>
          <w:sz w:val="36"/>
          <w:szCs w:val="36"/>
          <w:highlight w:val="none"/>
          <w:lang w:val="en-US" w:eastAsia="zh-CN"/>
        </w:rPr>
      </w:pPr>
      <w:r>
        <w:rPr>
          <w:rFonts w:hint="eastAsia" w:ascii="仿宋" w:hAnsi="仿宋" w:eastAsia="仿宋" w:cs="仿宋"/>
          <w:b w:val="0"/>
          <w:bCs w:val="0"/>
          <w:color w:val="auto"/>
          <w:sz w:val="36"/>
          <w:szCs w:val="36"/>
          <w:highlight w:val="none"/>
          <w:lang w:val="en-US" w:eastAsia="zh-CN"/>
        </w:rPr>
        <w:t>人防自建工程整改方面将继续推进，力争在2022年第三季度前完成自建工程的整改工作。推进已收代建项目补建人防工程建设4000平和2000平方米的人防工程。</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default" w:ascii="黑体" w:hAnsi="黑体" w:eastAsia="黑体" w:cs="黑体"/>
          <w:b w:val="0"/>
          <w:bCs w:val="0"/>
          <w:color w:val="auto"/>
          <w:sz w:val="36"/>
          <w:szCs w:val="36"/>
          <w:highlight w:val="none"/>
          <w:lang w:val="en-US" w:eastAsia="zh-CN"/>
        </w:rPr>
      </w:pPr>
      <w:r>
        <w:rPr>
          <w:rFonts w:hint="eastAsia" w:ascii="黑体" w:hAnsi="黑体" w:eastAsia="黑体" w:cs="黑体"/>
          <w:b w:val="0"/>
          <w:bCs w:val="0"/>
          <w:color w:val="auto"/>
          <w:sz w:val="36"/>
          <w:szCs w:val="36"/>
          <w:highlight w:val="none"/>
          <w:lang w:val="en-US" w:eastAsia="zh-CN"/>
        </w:rPr>
        <w:t>二、亮点工作</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楷体" w:hAnsi="楷体" w:eastAsia="楷体" w:cs="楷体"/>
          <w:b w:val="0"/>
          <w:bCs w:val="0"/>
          <w:color w:val="auto"/>
          <w:sz w:val="36"/>
          <w:szCs w:val="36"/>
          <w:highlight w:val="none"/>
          <w:lang w:val="en-US" w:eastAsia="zh-CN"/>
        </w:rPr>
      </w:pPr>
      <w:r>
        <w:rPr>
          <w:rFonts w:hint="eastAsia" w:ascii="楷体" w:hAnsi="楷体" w:eastAsia="楷体" w:cs="楷体"/>
          <w:b w:val="0"/>
          <w:bCs w:val="0"/>
          <w:color w:val="auto"/>
          <w:sz w:val="36"/>
          <w:szCs w:val="36"/>
          <w:highlight w:val="none"/>
          <w:lang w:val="en-US" w:eastAsia="zh-CN"/>
        </w:rPr>
        <w:t>（一）房地产开发项目</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仿宋" w:hAnsi="仿宋" w:eastAsia="仿宋" w:cs="仿宋"/>
          <w:b w:val="0"/>
          <w:bCs w:val="0"/>
          <w:color w:val="auto"/>
          <w:sz w:val="36"/>
          <w:szCs w:val="36"/>
          <w:highlight w:val="none"/>
          <w:lang w:val="en-US" w:eastAsia="zh-CN"/>
        </w:rPr>
      </w:pPr>
      <w:r>
        <w:rPr>
          <w:rFonts w:hint="eastAsia" w:ascii="仿宋" w:hAnsi="仿宋" w:eastAsia="仿宋" w:cs="仿宋"/>
          <w:b w:val="0"/>
          <w:bCs w:val="0"/>
          <w:color w:val="auto"/>
          <w:sz w:val="36"/>
          <w:szCs w:val="36"/>
          <w:highlight w:val="none"/>
          <w:lang w:val="en-US" w:eastAsia="zh-CN"/>
        </w:rPr>
        <w:t>计划投资6.71亿元，房地产开发项目20个，建筑面积66.06万平方米。其中续建项目11个，建筑面积30.92万平方米，新建项目9个，建筑面积35.14万平方米，实现房地产销售额7.9亿元</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楷体" w:hAnsi="楷体" w:eastAsia="楷体" w:cs="楷体"/>
          <w:b w:val="0"/>
          <w:bCs w:val="0"/>
          <w:color w:val="auto"/>
          <w:sz w:val="36"/>
          <w:szCs w:val="36"/>
          <w:highlight w:val="none"/>
          <w:lang w:val="en-US" w:eastAsia="zh-CN"/>
        </w:rPr>
      </w:pPr>
      <w:r>
        <w:rPr>
          <w:rFonts w:hint="eastAsia" w:ascii="楷体" w:hAnsi="楷体" w:eastAsia="楷体" w:cs="楷体"/>
          <w:b w:val="0"/>
          <w:bCs w:val="0"/>
          <w:color w:val="auto"/>
          <w:sz w:val="36"/>
          <w:szCs w:val="36"/>
          <w:highlight w:val="none"/>
          <w:lang w:val="en-US" w:eastAsia="zh-CN"/>
        </w:rPr>
        <w:t>（二）老旧小区改造项目</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仿宋" w:hAnsi="仿宋" w:eastAsia="仿宋" w:cs="仿宋"/>
          <w:sz w:val="36"/>
          <w:szCs w:val="36"/>
          <w:lang w:val="en-US" w:eastAsia="zh-CN"/>
        </w:rPr>
      </w:pPr>
      <w:r>
        <w:rPr>
          <w:rFonts w:hint="eastAsia" w:ascii="仿宋" w:hAnsi="仿宋" w:eastAsia="仿宋" w:cs="仿宋"/>
          <w:b w:val="0"/>
          <w:bCs w:val="0"/>
          <w:color w:val="auto"/>
          <w:sz w:val="36"/>
          <w:szCs w:val="36"/>
          <w:highlight w:val="none"/>
          <w:lang w:val="en-US" w:eastAsia="zh-CN"/>
        </w:rPr>
        <w:t>计划改造老旧小区8个，12栋329户，改造面积4.08万平方米。目前该项目已完成招投标，正在办理施工许可，计划5月1日开工建设。</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楷体" w:hAnsi="楷体" w:eastAsia="楷体" w:cs="楷体"/>
          <w:b w:val="0"/>
          <w:bCs w:val="0"/>
          <w:color w:val="auto"/>
          <w:sz w:val="36"/>
          <w:szCs w:val="36"/>
          <w:highlight w:val="none"/>
          <w:lang w:val="en-US" w:eastAsia="zh-CN"/>
        </w:rPr>
      </w:pPr>
      <w:r>
        <w:rPr>
          <w:rFonts w:hint="eastAsia" w:ascii="楷体" w:hAnsi="楷体" w:eastAsia="楷体" w:cs="楷体"/>
          <w:b w:val="0"/>
          <w:bCs w:val="0"/>
          <w:color w:val="auto"/>
          <w:sz w:val="36"/>
          <w:szCs w:val="36"/>
          <w:highlight w:val="none"/>
          <w:lang w:val="en-US" w:eastAsia="zh-CN"/>
        </w:rPr>
        <w:t>（三）保障性住房项目</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default" w:ascii="仿宋" w:hAnsi="仿宋" w:eastAsia="仿宋" w:cs="仿宋"/>
          <w:b w:val="0"/>
          <w:bCs w:val="0"/>
          <w:color w:val="auto"/>
          <w:sz w:val="36"/>
          <w:szCs w:val="36"/>
          <w:highlight w:val="none"/>
          <w:lang w:val="en-US" w:eastAsia="zh-CN"/>
        </w:rPr>
      </w:pPr>
      <w:r>
        <w:rPr>
          <w:rFonts w:hint="default" w:ascii="仿宋" w:hAnsi="仿宋" w:eastAsia="仿宋" w:cs="仿宋"/>
          <w:b w:val="0"/>
          <w:bCs w:val="0"/>
          <w:color w:val="auto"/>
          <w:sz w:val="36"/>
          <w:szCs w:val="36"/>
          <w:highlight w:val="none"/>
          <w:lang w:val="en-US" w:eastAsia="zh-CN"/>
        </w:rPr>
        <w:t>按照“因地制宜、供需匹配、一城一策”的原则，增加保障性租赁住房的供应，推动建立多主体供给，多渠道保障，租赁并举的住房制度，解决新市民、青年人等群体住房困难问题。计划2022年在G45高速连接线北侧建设产业园区基础设施配套宿舍工程（保障性租赁住房），建筑面积约10200平方米，共计约240套（间），预计总投资约2550万元。</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default" w:ascii="黑体" w:hAnsi="黑体" w:eastAsia="黑体" w:cs="黑体"/>
          <w:b w:val="0"/>
          <w:bCs w:val="0"/>
          <w:color w:val="auto"/>
          <w:sz w:val="36"/>
          <w:szCs w:val="36"/>
          <w:highlight w:val="none"/>
          <w:lang w:val="en-US" w:eastAsia="zh-CN"/>
        </w:rPr>
      </w:pPr>
      <w:r>
        <w:rPr>
          <w:rFonts w:hint="eastAsia" w:ascii="黑体" w:hAnsi="黑体" w:eastAsia="黑体" w:cs="黑体"/>
          <w:b w:val="0"/>
          <w:bCs w:val="0"/>
          <w:color w:val="auto"/>
          <w:sz w:val="36"/>
          <w:szCs w:val="36"/>
          <w:highlight w:val="none"/>
          <w:lang w:val="en-US" w:eastAsia="zh-CN"/>
        </w:rPr>
        <w:t>三、创新工作</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楷体" w:hAnsi="楷体" w:eastAsia="楷体" w:cs="楷体"/>
          <w:b w:val="0"/>
          <w:bCs w:val="0"/>
          <w:color w:val="auto"/>
          <w:sz w:val="36"/>
          <w:szCs w:val="36"/>
          <w:highlight w:val="none"/>
          <w:lang w:val="en-US" w:eastAsia="zh-CN"/>
        </w:rPr>
      </w:pPr>
      <w:r>
        <w:rPr>
          <w:rFonts w:hint="eastAsia" w:ascii="楷体" w:hAnsi="楷体" w:eastAsia="楷体" w:cs="楷体"/>
          <w:b w:val="0"/>
          <w:bCs w:val="0"/>
          <w:color w:val="auto"/>
          <w:sz w:val="36"/>
          <w:szCs w:val="36"/>
          <w:highlight w:val="none"/>
          <w:lang w:val="en-US" w:eastAsia="zh-CN"/>
        </w:rPr>
        <w:t>（一）大力提高政务服务效率</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default" w:ascii="仿宋" w:hAnsi="仿宋" w:eastAsia="仿宋" w:cs="仿宋"/>
          <w:b w:val="0"/>
          <w:bCs w:val="0"/>
          <w:color w:val="auto"/>
          <w:sz w:val="36"/>
          <w:szCs w:val="36"/>
          <w:highlight w:val="none"/>
          <w:lang w:val="en-US" w:eastAsia="zh-CN"/>
        </w:rPr>
      </w:pPr>
      <w:r>
        <w:rPr>
          <w:rFonts w:hint="eastAsia" w:ascii="仿宋" w:hAnsi="仿宋" w:eastAsia="仿宋" w:cs="仿宋"/>
          <w:b w:val="0"/>
          <w:bCs w:val="0"/>
          <w:color w:val="auto"/>
          <w:sz w:val="36"/>
          <w:szCs w:val="36"/>
          <w:highlight w:val="none"/>
          <w:lang w:val="en-US" w:eastAsia="zh-CN"/>
        </w:rPr>
        <w:t>一是</w:t>
      </w:r>
      <w:r>
        <w:rPr>
          <w:rFonts w:hint="default" w:ascii="仿宋" w:hAnsi="仿宋" w:eastAsia="仿宋" w:cs="仿宋"/>
          <w:b w:val="0"/>
          <w:bCs w:val="0"/>
          <w:color w:val="auto"/>
          <w:sz w:val="36"/>
          <w:szCs w:val="36"/>
          <w:highlight w:val="none"/>
          <w:lang w:val="en-US" w:eastAsia="zh-CN"/>
        </w:rPr>
        <w:t>加强窗口工作人员对各项法律、法规的学习和掌握应用，更加熟悉业务知识。严格按照规章制度依法、依规、高效、方便办事人员的要求办好每一项业务，强力推进权力清单、责任清单制度。围绕行政审批服务方式，在现有审批简化的基础上程序再简化、申报材料再精简，没有法律法规依据及脱离实际、显失合理的申报材料一律取消，进一步压缩时限，大力推进流程建设。</w:t>
      </w:r>
      <w:r>
        <w:rPr>
          <w:rFonts w:hint="eastAsia" w:ascii="仿宋" w:hAnsi="仿宋" w:eastAsia="仿宋" w:cs="仿宋"/>
          <w:b w:val="0"/>
          <w:bCs w:val="0"/>
          <w:color w:val="auto"/>
          <w:sz w:val="36"/>
          <w:szCs w:val="36"/>
          <w:highlight w:val="none"/>
          <w:lang w:val="en-US" w:eastAsia="zh-CN"/>
        </w:rPr>
        <w:t>二是</w:t>
      </w:r>
      <w:r>
        <w:rPr>
          <w:rFonts w:hint="default" w:ascii="仿宋" w:hAnsi="仿宋" w:eastAsia="仿宋" w:cs="仿宋"/>
          <w:b w:val="0"/>
          <w:bCs w:val="0"/>
          <w:color w:val="auto"/>
          <w:sz w:val="36"/>
          <w:szCs w:val="36"/>
          <w:highlight w:val="none"/>
          <w:lang w:val="en-US" w:eastAsia="zh-CN"/>
        </w:rPr>
        <w:t>全面推行并联审批，确定专人负责开展并联审批，对涉及多个部门、互为前置的事项实行“许可预告、服务前移、一窗受理、信息共享”的办理模式，进一步理顺各个职能部门之间的关系，完善并联审批工作机制和监督管理办法，提高审批部门工作人员的业务水平和服务水平，达到协调运转、顺畅有效、效率提高的目的。</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楷体" w:hAnsi="楷体" w:eastAsia="楷体" w:cs="楷体"/>
          <w:b w:val="0"/>
          <w:bCs w:val="0"/>
          <w:color w:val="auto"/>
          <w:sz w:val="36"/>
          <w:szCs w:val="36"/>
          <w:highlight w:val="none"/>
          <w:lang w:val="en-US" w:eastAsia="zh-CN"/>
        </w:rPr>
      </w:pPr>
      <w:r>
        <w:rPr>
          <w:rFonts w:hint="eastAsia" w:ascii="楷体" w:hAnsi="楷体" w:eastAsia="楷体" w:cs="楷体"/>
          <w:b w:val="0"/>
          <w:bCs w:val="0"/>
          <w:color w:val="auto"/>
          <w:sz w:val="36"/>
          <w:szCs w:val="36"/>
          <w:highlight w:val="none"/>
          <w:lang w:val="en-US" w:eastAsia="zh-CN"/>
        </w:rPr>
        <w:t>（二）多维度开展人防工作</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 w:hAnsi="仿宋" w:eastAsia="仿宋" w:cs="仿宋"/>
          <w:b w:val="0"/>
          <w:bCs w:val="0"/>
          <w:color w:val="auto"/>
          <w:sz w:val="36"/>
          <w:szCs w:val="36"/>
          <w:highlight w:val="none"/>
          <w:lang w:val="en-US" w:eastAsia="zh-CN"/>
        </w:rPr>
      </w:pPr>
      <w:r>
        <w:rPr>
          <w:rFonts w:hint="eastAsia" w:ascii="仿宋" w:hAnsi="仿宋" w:eastAsia="仿宋" w:cs="仿宋"/>
          <w:b w:val="0"/>
          <w:bCs w:val="0"/>
          <w:color w:val="auto"/>
          <w:sz w:val="36"/>
          <w:szCs w:val="36"/>
          <w:highlight w:val="none"/>
          <w:lang w:val="en-US" w:eastAsia="zh-CN"/>
        </w:rPr>
        <w:t>一是将人防督察整改与人防专项审计整改工作作为人防工作的重中之重，在一切日常性工作正常进行的情况下，全力推进整改工作，力争在2022年达到自治区专治组要求的整改任务。二是加快启动人防自建工程建设，计划用三年时间完成工程建设。三是继续扩大奈曼旗主城区警报鸣响范围，计划在2022年增加1—2台人防电声警报器，争取将警报鸣响范围提升至90%左右。四是人防宣传工作，加大力度开展人防宣传“六进”工作，提升奈曼旗人民的居安思危的意识以及防震减灾知识的技能。</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default" w:ascii="楷体" w:hAnsi="楷体" w:eastAsia="楷体" w:cs="楷体"/>
          <w:b w:val="0"/>
          <w:bCs w:val="0"/>
          <w:color w:val="auto"/>
          <w:sz w:val="36"/>
          <w:szCs w:val="36"/>
          <w:highlight w:val="none"/>
          <w:lang w:val="en-US" w:eastAsia="zh-CN"/>
        </w:rPr>
      </w:pPr>
      <w:r>
        <w:rPr>
          <w:rFonts w:hint="eastAsia" w:ascii="楷体" w:hAnsi="楷体" w:eastAsia="楷体" w:cs="楷体"/>
          <w:b w:val="0"/>
          <w:bCs w:val="0"/>
          <w:color w:val="auto"/>
          <w:sz w:val="36"/>
          <w:szCs w:val="36"/>
          <w:highlight w:val="none"/>
          <w:lang w:val="en-US" w:eastAsia="zh-CN"/>
        </w:rPr>
        <w:t>（三）物业管理工作创新突破</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楷体" w:hAnsi="楷体" w:eastAsia="楷体" w:cs="楷体"/>
          <w:b w:val="0"/>
          <w:bCs w:val="0"/>
          <w:color w:val="auto"/>
          <w:sz w:val="36"/>
          <w:szCs w:val="36"/>
          <w:highlight w:val="none"/>
          <w:lang w:val="en-US" w:eastAsia="zh-CN"/>
        </w:rPr>
      </w:pPr>
      <w:r>
        <w:rPr>
          <w:rFonts w:hint="eastAsia" w:ascii="仿宋" w:hAnsi="仿宋" w:eastAsia="仿宋" w:cs="仿宋"/>
          <w:b w:val="0"/>
          <w:bCs w:val="0"/>
          <w:color w:val="auto"/>
          <w:sz w:val="36"/>
          <w:szCs w:val="36"/>
          <w:highlight w:val="none"/>
          <w:lang w:val="en-US" w:eastAsia="zh-CN"/>
        </w:rPr>
        <w:t>一是</w:t>
      </w:r>
      <w:r>
        <w:rPr>
          <w:rFonts w:hint="default" w:ascii="仿宋" w:hAnsi="仿宋" w:eastAsia="仿宋" w:cs="仿宋"/>
          <w:b w:val="0"/>
          <w:bCs w:val="0"/>
          <w:color w:val="auto"/>
          <w:sz w:val="36"/>
          <w:szCs w:val="36"/>
          <w:highlight w:val="none"/>
          <w:lang w:val="en-US" w:eastAsia="zh-CN"/>
        </w:rPr>
        <w:t>全面推进明确分级管理原则及明确因地制宜分类管理原则</w:t>
      </w:r>
      <w:r>
        <w:rPr>
          <w:rFonts w:hint="eastAsia" w:ascii="仿宋" w:hAnsi="仿宋" w:eastAsia="仿宋" w:cs="仿宋"/>
          <w:b w:val="0"/>
          <w:bCs w:val="0"/>
          <w:color w:val="auto"/>
          <w:sz w:val="36"/>
          <w:szCs w:val="36"/>
          <w:highlight w:val="none"/>
          <w:lang w:val="en-US" w:eastAsia="zh-CN"/>
        </w:rPr>
        <w:t>，</w:t>
      </w:r>
      <w:r>
        <w:rPr>
          <w:rFonts w:hint="default" w:ascii="仿宋" w:hAnsi="仿宋" w:eastAsia="仿宋" w:cs="仿宋"/>
          <w:b w:val="0"/>
          <w:bCs w:val="0"/>
          <w:color w:val="auto"/>
          <w:sz w:val="36"/>
          <w:szCs w:val="36"/>
          <w:highlight w:val="none"/>
          <w:lang w:val="en-US" w:eastAsia="zh-CN"/>
        </w:rPr>
        <w:t>推动物业管理融入基层社会治理、落实街道属地管理责任。</w:t>
      </w:r>
      <w:r>
        <w:rPr>
          <w:rFonts w:hint="eastAsia" w:ascii="仿宋" w:hAnsi="仿宋" w:eastAsia="仿宋" w:cs="仿宋"/>
          <w:b w:val="0"/>
          <w:bCs w:val="0"/>
          <w:color w:val="auto"/>
          <w:sz w:val="36"/>
          <w:szCs w:val="36"/>
          <w:highlight w:val="none"/>
          <w:lang w:val="en-US" w:eastAsia="zh-CN"/>
        </w:rPr>
        <w:t>二是</w:t>
      </w:r>
      <w:r>
        <w:rPr>
          <w:rFonts w:hint="default" w:ascii="仿宋" w:hAnsi="仿宋" w:eastAsia="仿宋" w:cs="仿宋"/>
          <w:b w:val="0"/>
          <w:bCs w:val="0"/>
          <w:color w:val="auto"/>
          <w:sz w:val="36"/>
          <w:szCs w:val="36"/>
          <w:highlight w:val="none"/>
          <w:lang w:val="en-US" w:eastAsia="zh-CN"/>
        </w:rPr>
        <w:t>优化业主委员会人员设置、加强对业主委员会监督</w:t>
      </w:r>
      <w:r>
        <w:rPr>
          <w:rFonts w:hint="eastAsia" w:ascii="仿宋" w:hAnsi="仿宋" w:eastAsia="仿宋" w:cs="仿宋"/>
          <w:b w:val="0"/>
          <w:bCs w:val="0"/>
          <w:color w:val="auto"/>
          <w:sz w:val="36"/>
          <w:szCs w:val="36"/>
          <w:highlight w:val="none"/>
          <w:lang w:val="en-US" w:eastAsia="zh-CN"/>
        </w:rPr>
        <w:t>，</w:t>
      </w:r>
      <w:r>
        <w:rPr>
          <w:rFonts w:hint="default" w:ascii="仿宋" w:hAnsi="仿宋" w:eastAsia="仿宋" w:cs="仿宋"/>
          <w:b w:val="0"/>
          <w:bCs w:val="0"/>
          <w:color w:val="auto"/>
          <w:sz w:val="36"/>
          <w:szCs w:val="36"/>
          <w:highlight w:val="none"/>
          <w:lang w:val="en-US" w:eastAsia="zh-CN"/>
        </w:rPr>
        <w:t>夯实物业管理服务基础、提高物业管理服务水平</w:t>
      </w:r>
      <w:r>
        <w:rPr>
          <w:rFonts w:hint="eastAsia" w:ascii="仿宋" w:hAnsi="仿宋" w:eastAsia="仿宋" w:cs="仿宋"/>
          <w:b w:val="0"/>
          <w:bCs w:val="0"/>
          <w:color w:val="auto"/>
          <w:sz w:val="36"/>
          <w:szCs w:val="36"/>
          <w:highlight w:val="none"/>
          <w:lang w:val="en-US" w:eastAsia="zh-CN"/>
        </w:rPr>
        <w:t>；</w:t>
      </w:r>
      <w:r>
        <w:rPr>
          <w:rFonts w:hint="default" w:ascii="仿宋" w:hAnsi="仿宋" w:eastAsia="仿宋" w:cs="仿宋"/>
          <w:b w:val="0"/>
          <w:bCs w:val="0"/>
          <w:color w:val="auto"/>
          <w:sz w:val="36"/>
          <w:szCs w:val="36"/>
          <w:highlight w:val="none"/>
          <w:lang w:val="en-US" w:eastAsia="zh-CN"/>
        </w:rPr>
        <w:t>支持物业企业规模化发展、提升行业从业人员素质</w:t>
      </w:r>
      <w:r>
        <w:rPr>
          <w:rFonts w:hint="eastAsia" w:ascii="仿宋" w:hAnsi="仿宋" w:eastAsia="仿宋" w:cs="仿宋"/>
          <w:b w:val="0"/>
          <w:bCs w:val="0"/>
          <w:color w:val="auto"/>
          <w:sz w:val="36"/>
          <w:szCs w:val="36"/>
          <w:highlight w:val="none"/>
          <w:lang w:val="en-US" w:eastAsia="zh-CN"/>
        </w:rPr>
        <w:t>；</w:t>
      </w:r>
      <w:r>
        <w:rPr>
          <w:rFonts w:hint="default" w:ascii="仿宋" w:hAnsi="仿宋" w:eastAsia="仿宋" w:cs="仿宋"/>
          <w:b w:val="0"/>
          <w:bCs w:val="0"/>
          <w:color w:val="auto"/>
          <w:sz w:val="36"/>
          <w:szCs w:val="36"/>
          <w:highlight w:val="none"/>
          <w:lang w:val="en-US" w:eastAsia="zh-CN"/>
        </w:rPr>
        <w:t>规范维修资金使用和管理。提高维修资金使用效率。</w:t>
      </w:r>
      <w:r>
        <w:rPr>
          <w:rFonts w:hint="eastAsia" w:ascii="仿宋" w:hAnsi="仿宋" w:eastAsia="仿宋" w:cs="仿宋"/>
          <w:b w:val="0"/>
          <w:bCs w:val="0"/>
          <w:color w:val="auto"/>
          <w:sz w:val="36"/>
          <w:szCs w:val="36"/>
          <w:highlight w:val="none"/>
          <w:lang w:val="en-US" w:eastAsia="zh-CN"/>
        </w:rPr>
        <w:t>三是</w:t>
      </w:r>
      <w:r>
        <w:rPr>
          <w:rFonts w:hint="default" w:ascii="仿宋" w:hAnsi="仿宋" w:eastAsia="仿宋" w:cs="仿宋"/>
          <w:b w:val="0"/>
          <w:bCs w:val="0"/>
          <w:color w:val="auto"/>
          <w:sz w:val="36"/>
          <w:szCs w:val="36"/>
          <w:highlight w:val="none"/>
          <w:lang w:val="en-US" w:eastAsia="zh-CN"/>
        </w:rPr>
        <w:t>强化物业服务监督管理、建立物业服务企业信用管理制度。分类构建物业长效管理机制、推动业委会履职能力和物业管理整体水平提升，推动物业服务向高品质和多样化升级。</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楷体" w:hAnsi="楷体" w:eastAsia="楷体" w:cs="楷体"/>
          <w:b w:val="0"/>
          <w:bCs w:val="0"/>
          <w:color w:val="auto"/>
          <w:sz w:val="36"/>
          <w:szCs w:val="36"/>
          <w:highlight w:val="none"/>
          <w:lang w:val="en-US" w:eastAsia="zh-CN"/>
        </w:rPr>
      </w:pPr>
      <w:r>
        <w:rPr>
          <w:rFonts w:hint="eastAsia" w:ascii="楷体" w:hAnsi="楷体" w:eastAsia="楷体" w:cs="楷体"/>
          <w:b w:val="0"/>
          <w:bCs w:val="0"/>
          <w:color w:val="auto"/>
          <w:sz w:val="36"/>
          <w:szCs w:val="36"/>
          <w:highlight w:val="none"/>
          <w:lang w:val="en-US" w:eastAsia="zh-CN"/>
        </w:rPr>
        <w:t>（四）全方位激发干部活力</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default" w:ascii="仿宋" w:hAnsi="仿宋" w:eastAsia="仿宋" w:cs="仿宋"/>
          <w:b w:val="0"/>
          <w:bCs w:val="0"/>
          <w:color w:val="auto"/>
          <w:sz w:val="36"/>
          <w:szCs w:val="36"/>
          <w:highlight w:val="none"/>
          <w:lang w:val="en-US" w:eastAsia="zh-CN"/>
        </w:rPr>
      </w:pPr>
      <w:r>
        <w:rPr>
          <w:rFonts w:hint="eastAsia" w:ascii="仿宋" w:hAnsi="仿宋" w:eastAsia="仿宋" w:cs="仿宋"/>
          <w:b w:val="0"/>
          <w:bCs w:val="0"/>
          <w:color w:val="auto"/>
          <w:sz w:val="36"/>
          <w:szCs w:val="36"/>
          <w:highlight w:val="none"/>
          <w:lang w:val="en-US" w:eastAsia="zh-CN"/>
        </w:rPr>
        <w:t>一是</w:t>
      </w:r>
      <w:r>
        <w:rPr>
          <w:rFonts w:hint="default" w:ascii="仿宋" w:hAnsi="仿宋" w:eastAsia="仿宋" w:cs="仿宋"/>
          <w:b w:val="0"/>
          <w:bCs w:val="0"/>
          <w:color w:val="auto"/>
          <w:sz w:val="36"/>
          <w:szCs w:val="36"/>
          <w:highlight w:val="none"/>
          <w:lang w:val="en-US" w:eastAsia="zh-CN"/>
        </w:rPr>
        <w:t>调动全局干部主观能动性和工作积极性，在开展业务教育的同时，通过全面开展思想政治教育和作风建设，提高干部认识，树立正确的世界观、人生观、价值观，强化党性观念、公仆意识。</w:t>
      </w:r>
      <w:r>
        <w:rPr>
          <w:rFonts w:hint="eastAsia" w:ascii="仿宋" w:hAnsi="仿宋" w:eastAsia="仿宋" w:cs="仿宋"/>
          <w:b w:val="0"/>
          <w:bCs w:val="0"/>
          <w:color w:val="auto"/>
          <w:sz w:val="36"/>
          <w:szCs w:val="36"/>
          <w:highlight w:val="none"/>
          <w:lang w:val="en-US" w:eastAsia="zh-CN"/>
        </w:rPr>
        <w:t>二是</w:t>
      </w:r>
      <w:r>
        <w:rPr>
          <w:rFonts w:hint="default" w:ascii="仿宋" w:hAnsi="仿宋" w:eastAsia="仿宋" w:cs="仿宋"/>
          <w:b w:val="0"/>
          <w:bCs w:val="0"/>
          <w:color w:val="auto"/>
          <w:sz w:val="36"/>
          <w:szCs w:val="36"/>
          <w:highlight w:val="none"/>
          <w:lang w:val="en-US" w:eastAsia="zh-CN"/>
        </w:rPr>
        <w:t>合理建设梯队，发挥中层干部在队伍中的桥梁和纽带作用，明确职责，既要做好指挥员也要做好战斗员；充分激发年轻干部工作热情，既要勤于向领导同事学习，更要踏实下沉工作，上下联动，加强队伍凝聚力。</w:t>
      </w:r>
      <w:r>
        <w:rPr>
          <w:rFonts w:hint="eastAsia" w:ascii="仿宋" w:hAnsi="仿宋" w:eastAsia="仿宋" w:cs="仿宋"/>
          <w:b w:val="0"/>
          <w:bCs w:val="0"/>
          <w:color w:val="auto"/>
          <w:sz w:val="36"/>
          <w:szCs w:val="36"/>
          <w:highlight w:val="none"/>
          <w:lang w:val="en-US" w:eastAsia="zh-CN"/>
        </w:rPr>
        <w:t>三是</w:t>
      </w:r>
      <w:r>
        <w:rPr>
          <w:rFonts w:hint="default" w:ascii="仿宋" w:hAnsi="仿宋" w:eastAsia="仿宋" w:cs="仿宋"/>
          <w:b w:val="0"/>
          <w:bCs w:val="0"/>
          <w:color w:val="auto"/>
          <w:sz w:val="36"/>
          <w:szCs w:val="36"/>
          <w:highlight w:val="none"/>
          <w:lang w:val="en-US" w:eastAsia="zh-CN"/>
        </w:rPr>
        <w:t>加大85后年轻干部培养力度，在工作中给予充分发挥的空间，注重在急难险重任务和工作一线中发现识别干部，进一步加强干部队伍梯队建设。</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default" w:ascii="仿宋" w:hAnsi="仿宋" w:eastAsia="仿宋" w:cs="仿宋"/>
          <w:b w:val="0"/>
          <w:bCs w:val="0"/>
          <w:color w:val="auto"/>
          <w:sz w:val="36"/>
          <w:szCs w:val="36"/>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93C50"/>
    <w:rsid w:val="00D01278"/>
    <w:rsid w:val="03A32C74"/>
    <w:rsid w:val="04ED41A7"/>
    <w:rsid w:val="06D73361"/>
    <w:rsid w:val="09371E95"/>
    <w:rsid w:val="0C34090D"/>
    <w:rsid w:val="0C4D7C21"/>
    <w:rsid w:val="0D841421"/>
    <w:rsid w:val="0ECF491D"/>
    <w:rsid w:val="11631E76"/>
    <w:rsid w:val="12057B1E"/>
    <w:rsid w:val="1291186A"/>
    <w:rsid w:val="131120FB"/>
    <w:rsid w:val="131D034D"/>
    <w:rsid w:val="15236A01"/>
    <w:rsid w:val="155B4B5B"/>
    <w:rsid w:val="158F3058"/>
    <w:rsid w:val="15DC44FF"/>
    <w:rsid w:val="16223ECC"/>
    <w:rsid w:val="16443E43"/>
    <w:rsid w:val="166013D1"/>
    <w:rsid w:val="18A1732B"/>
    <w:rsid w:val="1BA11438"/>
    <w:rsid w:val="1BC84FCC"/>
    <w:rsid w:val="1EBB30CF"/>
    <w:rsid w:val="1ECA6EAF"/>
    <w:rsid w:val="1F9C78FB"/>
    <w:rsid w:val="208E0DAC"/>
    <w:rsid w:val="232D31D0"/>
    <w:rsid w:val="23CD5478"/>
    <w:rsid w:val="244F2331"/>
    <w:rsid w:val="27194E78"/>
    <w:rsid w:val="28546167"/>
    <w:rsid w:val="2F52711B"/>
    <w:rsid w:val="331971E5"/>
    <w:rsid w:val="344C4197"/>
    <w:rsid w:val="37A91900"/>
    <w:rsid w:val="37EB5EDA"/>
    <w:rsid w:val="38097839"/>
    <w:rsid w:val="3929454D"/>
    <w:rsid w:val="392E030F"/>
    <w:rsid w:val="3A454808"/>
    <w:rsid w:val="3F696545"/>
    <w:rsid w:val="40421169"/>
    <w:rsid w:val="419929E5"/>
    <w:rsid w:val="42C972FA"/>
    <w:rsid w:val="434E6A58"/>
    <w:rsid w:val="49731D6E"/>
    <w:rsid w:val="4DA90454"/>
    <w:rsid w:val="50851040"/>
    <w:rsid w:val="516528E4"/>
    <w:rsid w:val="519F1952"/>
    <w:rsid w:val="535B7AFB"/>
    <w:rsid w:val="5519673B"/>
    <w:rsid w:val="55D818D6"/>
    <w:rsid w:val="55E00DC7"/>
    <w:rsid w:val="57463D06"/>
    <w:rsid w:val="59C96F29"/>
    <w:rsid w:val="5A9D2F14"/>
    <w:rsid w:val="5C8F1BBA"/>
    <w:rsid w:val="5F076D88"/>
    <w:rsid w:val="5F335DCF"/>
    <w:rsid w:val="62E328C2"/>
    <w:rsid w:val="632717A7"/>
    <w:rsid w:val="6333639E"/>
    <w:rsid w:val="640D6BEF"/>
    <w:rsid w:val="65241B03"/>
    <w:rsid w:val="657B2AA2"/>
    <w:rsid w:val="6BCD20D4"/>
    <w:rsid w:val="6EDC37AA"/>
    <w:rsid w:val="6F5222A2"/>
    <w:rsid w:val="6FBD596D"/>
    <w:rsid w:val="6FDB5DF3"/>
    <w:rsid w:val="71326E1B"/>
    <w:rsid w:val="73076EFF"/>
    <w:rsid w:val="743B7357"/>
    <w:rsid w:val="75171E4B"/>
    <w:rsid w:val="75930F1E"/>
    <w:rsid w:val="75B3511C"/>
    <w:rsid w:val="78D930EC"/>
    <w:rsid w:val="78DD2BDC"/>
    <w:rsid w:val="79DA711C"/>
    <w:rsid w:val="7B4F6A66"/>
    <w:rsid w:val="7B876E2F"/>
    <w:rsid w:val="7C4F3DF1"/>
    <w:rsid w:val="7D6E474B"/>
    <w:rsid w:val="7E5C0A47"/>
    <w:rsid w:val="7F3F0657"/>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link w:val="7"/>
    <w:qFormat/>
    <w:uiPriority w:val="99"/>
    <w:pPr>
      <w:shd w:val="clear" w:color="auto" w:fill="FFFFFF"/>
      <w:spacing w:before="480" w:line="302" w:lineRule="exact"/>
      <w:ind w:firstLine="280"/>
      <w:jc w:val="distribute"/>
    </w:pPr>
    <w:rPr>
      <w:rFonts w:ascii="宋体" w:cs="宋体"/>
      <w:sz w:val="11"/>
      <w:szCs w:val="1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正文文本 Char"/>
    <w:link w:val="2"/>
    <w:qFormat/>
    <w:uiPriority w:val="99"/>
    <w:rPr>
      <w:rFonts w:ascii="宋体" w:cs="宋体"/>
      <w:sz w:val="11"/>
      <w:szCs w:val="1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2022-02-09T01:35:00Z</dcterms:created>
  <dc:creator>pc</dc:creator>
  <cp:lastModifiedBy>女王(Queen)ゆ性</cp:lastModifiedBy>
  <cp:lastPrinted>2022-02-17T07:35:23Z</cp:lastPrinted>
  <dcterms:modified xsi:type="dcterms:W3CDTF">2022-02-17T09:52:43Z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FAAE121B857646348459FA53D521F7CA</vt:lpwstr>
  </property>
</Properties>
</file>