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cs="Times New Roman"/>
          <w:sz w:val="32"/>
          <w:szCs w:val="32"/>
        </w:rPr>
      </w:pPr>
    </w:p>
    <w:p>
      <w:pPr>
        <w:ind w:firstLine="640" w:firstLineChars="200"/>
        <w:rPr>
          <w:rFonts w:cs="Times New Roman"/>
          <w:sz w:val="32"/>
          <w:szCs w:val="32"/>
        </w:rPr>
      </w:pPr>
      <w:r>
        <w:rPr>
          <w:rFonts w:hint="eastAsia" w:cs="Times New Roman"/>
          <w:sz w:val="32"/>
          <w:szCs w:val="32"/>
        </w:rPr>
        <w:t>报告样式</w:t>
      </w: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hint="eastAsia" w:ascii="宋体" w:hAnsi="宋体"/>
          <w:b/>
          <w:sz w:val="44"/>
          <w:szCs w:val="44"/>
          <w:lang w:val="en-US" w:eastAsia="zh-CN"/>
        </w:rPr>
      </w:pPr>
      <w:r>
        <w:rPr>
          <w:rFonts w:hint="eastAsia" w:ascii="宋体" w:hAnsi="宋体"/>
          <w:b/>
          <w:sz w:val="44"/>
          <w:szCs w:val="44"/>
          <w:lang w:val="en-US" w:eastAsia="zh-CN"/>
        </w:rPr>
        <w:t>奈曼旗司法局本级</w:t>
      </w:r>
    </w:p>
    <w:p>
      <w:pPr>
        <w:spacing w:line="560" w:lineRule="exact"/>
        <w:jc w:val="center"/>
        <w:rPr>
          <w:rFonts w:ascii="宋体" w:hAnsi="宋体"/>
          <w:b/>
          <w:sz w:val="44"/>
          <w:szCs w:val="44"/>
        </w:rPr>
      </w:pP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rPr>
        <w:t>2</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rPr>
        <w:t>2</w:t>
      </w:r>
      <w:r>
        <w:rPr>
          <w:rFonts w:hint="eastAsia" w:ascii="楷体_GB2312" w:eastAsia="楷体_GB2312"/>
          <w:sz w:val="32"/>
          <w:szCs w:val="32"/>
        </w:rPr>
        <w:t xml:space="preserve">年 </w:t>
      </w:r>
      <w:r>
        <w:rPr>
          <w:rFonts w:hint="eastAsia" w:ascii="楷体_GB2312" w:eastAsia="楷体_GB2312"/>
          <w:sz w:val="32"/>
          <w:szCs w:val="32"/>
          <w:lang w:val="en-US" w:eastAsia="zh-CN"/>
        </w:rPr>
        <w:t>2</w:t>
      </w:r>
      <w:r>
        <w:rPr>
          <w:rFonts w:hint="eastAsia" w:ascii="楷体_GB2312" w:eastAsia="楷体_GB2312"/>
          <w:sz w:val="32"/>
          <w:szCs w:val="32"/>
        </w:rPr>
        <w:t xml:space="preserve"> 月</w:t>
      </w:r>
      <w:r>
        <w:rPr>
          <w:rFonts w:hint="eastAsia" w:ascii="楷体_GB2312" w:eastAsia="楷体_GB2312"/>
          <w:sz w:val="32"/>
          <w:szCs w:val="32"/>
          <w:lang w:val="en-US" w:eastAsia="zh-CN"/>
        </w:rPr>
        <w:t>10</w:t>
      </w:r>
      <w:r>
        <w:rPr>
          <w:rFonts w:hint="eastAsia" w:ascii="楷体_GB2312" w:eastAsia="楷体_GB2312"/>
          <w:sz w:val="32"/>
          <w:szCs w:val="32"/>
        </w:rPr>
        <w:t xml:space="preserve">  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2022年部门预算安排情况说明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rPr>
        <w:t>2</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10.</w:t>
      </w:r>
      <w:r>
        <w:rPr>
          <w:rFonts w:hint="eastAsia" w:ascii="楷体_GB2312" w:hAnsi="黑体" w:eastAsia="楷体_GB2312"/>
          <w:color w:val="000000"/>
          <w:sz w:val="32"/>
          <w:szCs w:val="32"/>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hint="eastAsia" w:ascii="楷体_GB2312" w:eastAsia="楷体_GB2312"/>
          <w:sz w:val="32"/>
          <w:szCs w:val="32"/>
        </w:rPr>
      </w:pPr>
      <w:r>
        <w:rPr>
          <w:rFonts w:hint="eastAsia" w:ascii="楷体_GB2312" w:eastAsia="楷体_GB2312"/>
          <w:sz w:val="32"/>
          <w:szCs w:val="32"/>
        </w:rPr>
        <w:t>（一）部门职能</w:t>
      </w:r>
    </w:p>
    <w:p>
      <w:pPr>
        <w:snapToGrid w:val="0"/>
        <w:spacing w:line="560" w:lineRule="exact"/>
        <w:ind w:firstLine="640"/>
        <w:rPr>
          <w:rFonts w:hint="eastAsia" w:eastAsia="仿宋_GB2312"/>
          <w:sz w:val="32"/>
          <w:szCs w:val="32"/>
        </w:rPr>
      </w:pPr>
      <w:r>
        <w:rPr>
          <w:rFonts w:hint="eastAsia" w:eastAsia="仿宋_GB2312"/>
          <w:sz w:val="32"/>
          <w:szCs w:val="32"/>
        </w:rPr>
        <w:t>奈曼旗司法局是奈曼旗人民政府组成部门。</w:t>
      </w:r>
    </w:p>
    <w:p>
      <w:pPr>
        <w:numPr>
          <w:ilvl w:val="0"/>
          <w:numId w:val="1"/>
        </w:numPr>
        <w:snapToGrid w:val="0"/>
        <w:spacing w:line="560" w:lineRule="exact"/>
        <w:ind w:firstLine="640"/>
        <w:rPr>
          <w:rFonts w:hint="eastAsia" w:ascii="楷体_GB2312" w:eastAsia="楷体_GB2312"/>
          <w:sz w:val="32"/>
          <w:szCs w:val="32"/>
        </w:rPr>
      </w:pPr>
      <w:r>
        <w:rPr>
          <w:rFonts w:hint="eastAsia" w:ascii="楷体_GB2312" w:eastAsia="楷体_GB2312"/>
          <w:sz w:val="32"/>
          <w:szCs w:val="32"/>
        </w:rPr>
        <w:t>部门主要职责</w:t>
      </w:r>
    </w:p>
    <w:p>
      <w:pPr>
        <w:snapToGrid w:val="0"/>
        <w:spacing w:line="560" w:lineRule="exact"/>
        <w:ind w:firstLine="640"/>
        <w:rPr>
          <w:rFonts w:hint="eastAsia" w:eastAsia="仿宋_GB2312"/>
          <w:sz w:val="32"/>
          <w:szCs w:val="32"/>
        </w:rPr>
      </w:pPr>
      <w:r>
        <w:rPr>
          <w:rFonts w:hint="eastAsia" w:eastAsia="仿宋_GB2312"/>
          <w:sz w:val="32"/>
          <w:szCs w:val="32"/>
        </w:rPr>
        <w:t>1、贯彻执行国家有关司法行政工作的法律法规和方针政策；研究拟定全旗司法行政工作规划并组织实施。</w:t>
      </w:r>
    </w:p>
    <w:p>
      <w:pPr>
        <w:snapToGrid w:val="0"/>
        <w:spacing w:line="560" w:lineRule="exact"/>
        <w:ind w:firstLine="640"/>
        <w:rPr>
          <w:rFonts w:hint="eastAsia" w:eastAsia="仿宋_GB2312"/>
          <w:sz w:val="32"/>
          <w:szCs w:val="32"/>
        </w:rPr>
      </w:pPr>
      <w:r>
        <w:rPr>
          <w:rFonts w:hint="eastAsia" w:eastAsia="仿宋_GB2312"/>
          <w:sz w:val="32"/>
          <w:szCs w:val="32"/>
        </w:rPr>
        <w:t>2、承担全面依法治旗重大问题的政策研究，协调有关方面提出全面依法治旗中长期规划建议，负责有关决策部署的督察工作。</w:t>
      </w:r>
    </w:p>
    <w:p>
      <w:pPr>
        <w:snapToGrid w:val="0"/>
        <w:spacing w:line="560" w:lineRule="exact"/>
        <w:ind w:firstLine="640"/>
        <w:rPr>
          <w:rFonts w:hint="eastAsia" w:eastAsia="仿宋_GB2312"/>
          <w:sz w:val="32"/>
          <w:szCs w:val="32"/>
        </w:rPr>
      </w:pPr>
      <w:r>
        <w:rPr>
          <w:rFonts w:hint="eastAsia" w:eastAsia="仿宋_GB2312"/>
          <w:sz w:val="32"/>
          <w:szCs w:val="32"/>
        </w:rPr>
        <w:t>3、承担统筹推进法治政府建设责任，指导、监督全旗各部门依法行政、法治政府建设工作。负责综合协调全旗行政执法，承担推进行政执法体制改革有关工作，推进严格规范公正文明执法。</w:t>
      </w:r>
    </w:p>
    <w:p>
      <w:pPr>
        <w:snapToGrid w:val="0"/>
        <w:spacing w:line="560" w:lineRule="exact"/>
        <w:ind w:firstLine="640"/>
        <w:rPr>
          <w:rFonts w:hint="eastAsia" w:eastAsia="仿宋_GB2312"/>
          <w:sz w:val="32"/>
          <w:szCs w:val="32"/>
        </w:rPr>
      </w:pPr>
      <w:r>
        <w:rPr>
          <w:rFonts w:hint="eastAsia" w:eastAsia="仿宋_GB2312"/>
          <w:sz w:val="32"/>
          <w:szCs w:val="32"/>
        </w:rPr>
        <w:t>4、承担统筹法治社会建设的责任。负责拟定全旗法治宣传教育规划，组织实施普法宣传工作；推动人民参与和促进法治建设；指导全旗各地、各部门、各行业依法治理和法治创建工作。</w:t>
      </w:r>
    </w:p>
    <w:p>
      <w:pPr>
        <w:snapToGrid w:val="0"/>
        <w:spacing w:line="560" w:lineRule="exact"/>
        <w:ind w:firstLine="640"/>
        <w:rPr>
          <w:rFonts w:hint="eastAsia" w:eastAsia="仿宋_GB2312"/>
          <w:sz w:val="32"/>
          <w:szCs w:val="32"/>
        </w:rPr>
      </w:pPr>
      <w:r>
        <w:rPr>
          <w:rFonts w:hint="eastAsia" w:eastAsia="仿宋_GB2312"/>
          <w:sz w:val="32"/>
          <w:szCs w:val="32"/>
        </w:rPr>
        <w:t>5、 负责拟订全旗公共法律服务体系建设规划并指导实施，统筹和布局城乡、区域法律服务资源。指导监督全旗法律顾问、律师、法律援助、公证和基层法律服务管理工作。承担旗政法法律顾问的选聘、组织、管理工作。</w:t>
      </w:r>
    </w:p>
    <w:p>
      <w:pPr>
        <w:snapToGrid w:val="0"/>
        <w:spacing w:line="560" w:lineRule="exact"/>
        <w:ind w:firstLine="640"/>
        <w:rPr>
          <w:rFonts w:hint="eastAsia" w:eastAsia="仿宋_GB2312"/>
          <w:sz w:val="32"/>
          <w:szCs w:val="32"/>
        </w:rPr>
      </w:pPr>
      <w:r>
        <w:rPr>
          <w:rFonts w:hint="eastAsia" w:eastAsia="仿宋_GB2312"/>
          <w:sz w:val="32"/>
          <w:szCs w:val="32"/>
        </w:rPr>
        <w:t>6、指导监督全旗基层司法所建设、人民调解、社区矫正、基层法律服务和安置帮教工作，指导人民陪审员、人民监督员选任管理及相关协调工作。</w:t>
      </w:r>
    </w:p>
    <w:p>
      <w:pPr>
        <w:snapToGrid w:val="0"/>
        <w:spacing w:line="560" w:lineRule="exact"/>
        <w:ind w:firstLine="640"/>
        <w:rPr>
          <w:rFonts w:hint="eastAsia" w:eastAsia="仿宋_GB2312"/>
          <w:sz w:val="32"/>
          <w:szCs w:val="32"/>
        </w:rPr>
      </w:pPr>
      <w:r>
        <w:rPr>
          <w:rFonts w:hint="eastAsia" w:eastAsia="仿宋_GB2312"/>
          <w:sz w:val="32"/>
          <w:szCs w:val="32"/>
        </w:rPr>
        <w:t>7、负责指导全旗法制建设工作。指导、监督全旗行政复议、行政诉讼应诉工作；负责行政复议和应诉案件办理工作；负责旗政府各部门和各苏木乡镇人民政府规范性文件的备案审查工作。</w:t>
      </w:r>
    </w:p>
    <w:p>
      <w:pPr>
        <w:snapToGrid w:val="0"/>
        <w:spacing w:line="560" w:lineRule="exact"/>
        <w:ind w:firstLine="640"/>
        <w:rPr>
          <w:rFonts w:hint="eastAsia" w:eastAsia="仿宋_GB2312"/>
          <w:sz w:val="32"/>
          <w:szCs w:val="32"/>
        </w:rPr>
      </w:pPr>
      <w:r>
        <w:rPr>
          <w:rFonts w:hint="eastAsia" w:eastAsia="仿宋_GB2312"/>
          <w:sz w:val="32"/>
          <w:szCs w:val="32"/>
        </w:rPr>
        <w:t xml:space="preserve"> 8、完成旗委、政府交办的其他任务。</w:t>
      </w:r>
    </w:p>
    <w:p>
      <w:pPr>
        <w:snapToGrid w:val="0"/>
        <w:spacing w:line="50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60" w:lineRule="exact"/>
        <w:ind w:firstLine="640"/>
        <w:rPr>
          <w:rFonts w:eastAsia="仿宋_GB2312"/>
          <w:sz w:val="32"/>
          <w:szCs w:val="32"/>
        </w:rPr>
      </w:pPr>
      <w:r>
        <w:rPr>
          <w:rFonts w:hint="eastAsia" w:eastAsia="仿宋_GB2312"/>
          <w:sz w:val="32"/>
          <w:szCs w:val="32"/>
        </w:rPr>
        <w:t>从预算单位构成看，奈曼旗司法局部门预算包括：局本级预算和局属事业单位预算。</w:t>
      </w:r>
    </w:p>
    <w:p>
      <w:pPr>
        <w:numPr>
          <w:ilvl w:val="0"/>
          <w:numId w:val="2"/>
        </w:numPr>
        <w:snapToGrid w:val="0"/>
        <w:spacing w:line="500" w:lineRule="exact"/>
        <w:ind w:firstLine="640"/>
        <w:rPr>
          <w:rFonts w:hint="eastAsia" w:ascii="楷体_GB2312" w:eastAsia="楷体_GB2312"/>
          <w:sz w:val="32"/>
          <w:szCs w:val="32"/>
        </w:rPr>
      </w:pPr>
      <w:r>
        <w:rPr>
          <w:rFonts w:hint="eastAsia" w:ascii="楷体_GB2312" w:eastAsia="楷体_GB2312"/>
          <w:sz w:val="32"/>
          <w:szCs w:val="32"/>
          <w:lang w:val="en-US" w:eastAsia="zh-CN"/>
        </w:rPr>
        <w:t>奈曼旗司法局</w:t>
      </w:r>
      <w:r>
        <w:rPr>
          <w:rFonts w:hint="eastAsia" w:ascii="楷体_GB2312" w:eastAsia="楷体_GB2312"/>
          <w:sz w:val="32"/>
          <w:szCs w:val="32"/>
        </w:rPr>
        <w:t>单位机构及人员基本情况</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局本级及下设独立预算单位共有2家，其中：财政拨款的行政单位2家，参照公务员法管理的事业单位为0家，公益一类事业单位为0家，公益二类事业单位1家。</w:t>
      </w:r>
    </w:p>
    <w:p>
      <w:pPr>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人员基本情况，编制</w:t>
      </w:r>
      <w:r>
        <w:rPr>
          <w:rFonts w:hint="eastAsia" w:ascii="仿宋_GB2312" w:eastAsia="仿宋_GB2312"/>
          <w:sz w:val="32"/>
          <w:szCs w:val="32"/>
          <w:lang w:val="en-US" w:eastAsia="zh-CN"/>
        </w:rPr>
        <w:t>71</w:t>
      </w:r>
      <w:r>
        <w:rPr>
          <w:rFonts w:hint="eastAsia" w:ascii="仿宋_GB2312" w:eastAsia="仿宋_GB2312"/>
          <w:sz w:val="32"/>
          <w:szCs w:val="32"/>
        </w:rPr>
        <w:t>个，其中行政编制57人，事业编制</w:t>
      </w:r>
      <w:r>
        <w:rPr>
          <w:rFonts w:hint="eastAsia" w:ascii="仿宋_GB2312" w:eastAsia="仿宋_GB2312"/>
          <w:sz w:val="32"/>
          <w:szCs w:val="32"/>
          <w:lang w:val="en-US" w:eastAsia="zh-CN"/>
        </w:rPr>
        <w:t>14</w:t>
      </w:r>
      <w:r>
        <w:rPr>
          <w:rFonts w:hint="eastAsia" w:ascii="仿宋_GB2312" w:eastAsia="仿宋_GB2312"/>
          <w:sz w:val="32"/>
          <w:szCs w:val="32"/>
        </w:rPr>
        <w:t>人；实有人数</w:t>
      </w:r>
      <w:r>
        <w:rPr>
          <w:rFonts w:hint="eastAsia" w:ascii="仿宋_GB2312" w:eastAsia="仿宋_GB2312"/>
          <w:sz w:val="32"/>
          <w:szCs w:val="32"/>
          <w:lang w:val="en-US" w:eastAsia="zh-CN"/>
        </w:rPr>
        <w:t>57</w:t>
      </w:r>
      <w:r>
        <w:rPr>
          <w:rFonts w:hint="eastAsia" w:ascii="仿宋_GB2312" w:eastAsia="仿宋_GB2312"/>
          <w:sz w:val="32"/>
          <w:szCs w:val="32"/>
        </w:rPr>
        <w:t>人，其中</w:t>
      </w:r>
      <w:r>
        <w:rPr>
          <w:rFonts w:hint="eastAsia" w:ascii="仿宋_GB2312" w:eastAsia="仿宋_GB2312"/>
          <w:sz w:val="32"/>
          <w:szCs w:val="32"/>
          <w:lang w:val="en-US" w:eastAsia="zh-CN"/>
        </w:rPr>
        <w:t>行政在职</w:t>
      </w:r>
      <w:r>
        <w:rPr>
          <w:rFonts w:hint="eastAsia" w:ascii="仿宋_GB2312" w:eastAsia="仿宋_GB2312"/>
          <w:sz w:val="32"/>
          <w:szCs w:val="32"/>
        </w:rPr>
        <w:t>人数</w:t>
      </w:r>
      <w:r>
        <w:rPr>
          <w:rFonts w:hint="eastAsia" w:ascii="仿宋_GB2312" w:eastAsia="仿宋_GB2312"/>
          <w:sz w:val="32"/>
          <w:szCs w:val="32"/>
          <w:lang w:val="en-US" w:eastAsia="zh-CN"/>
        </w:rPr>
        <w:t>55</w:t>
      </w:r>
      <w:r>
        <w:rPr>
          <w:rFonts w:hint="eastAsia" w:ascii="仿宋_GB2312" w:eastAsia="仿宋_GB2312"/>
          <w:sz w:val="32"/>
          <w:szCs w:val="32"/>
        </w:rPr>
        <w:t>人，事业</w:t>
      </w:r>
      <w:r>
        <w:rPr>
          <w:rFonts w:hint="eastAsia" w:ascii="仿宋_GB2312" w:eastAsia="仿宋_GB2312"/>
          <w:sz w:val="32"/>
          <w:szCs w:val="32"/>
          <w:lang w:val="en-US" w:eastAsia="zh-CN"/>
        </w:rPr>
        <w:t>在职</w:t>
      </w:r>
      <w:r>
        <w:rPr>
          <w:rFonts w:hint="eastAsia" w:ascii="仿宋_GB2312" w:eastAsia="仿宋_GB2312"/>
          <w:sz w:val="32"/>
          <w:szCs w:val="32"/>
        </w:rPr>
        <w:t>人数2人；退休人数</w:t>
      </w:r>
      <w:r>
        <w:rPr>
          <w:rFonts w:hint="eastAsia" w:ascii="仿宋_GB2312" w:eastAsia="仿宋_GB2312"/>
          <w:sz w:val="32"/>
          <w:szCs w:val="32"/>
          <w:lang w:val="en-US" w:eastAsia="zh-CN"/>
        </w:rPr>
        <w:t>10</w:t>
      </w:r>
      <w:r>
        <w:rPr>
          <w:rFonts w:hint="eastAsia" w:ascii="仿宋_GB2312" w:eastAsia="仿宋_GB2312"/>
          <w:sz w:val="32"/>
          <w:szCs w:val="32"/>
        </w:rPr>
        <w:t>人。</w:t>
      </w: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w:t>
      </w:r>
      <w:r>
        <w:rPr>
          <w:rFonts w:hint="eastAsia" w:ascii="楷体_GB2312" w:eastAsia="楷体_GB2312"/>
          <w:sz w:val="32"/>
          <w:szCs w:val="32"/>
          <w:lang w:val="en-US" w:eastAsia="zh-CN"/>
        </w:rPr>
        <w:t>奈曼旗司法局</w:t>
      </w:r>
      <w:r>
        <w:rPr>
          <w:rFonts w:hint="eastAsia" w:ascii="楷体_GB2312" w:eastAsia="楷体_GB2312"/>
          <w:sz w:val="32"/>
          <w:szCs w:val="32"/>
        </w:rPr>
        <w:t>属单位设置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纳入20</w:t>
      </w:r>
      <w:r>
        <w:rPr>
          <w:rFonts w:eastAsia="仿宋_GB2312"/>
          <w:sz w:val="32"/>
          <w:szCs w:val="32"/>
        </w:rPr>
        <w:t>2</w:t>
      </w:r>
      <w:r>
        <w:rPr>
          <w:rFonts w:hint="eastAsia" w:eastAsia="仿宋_GB2312"/>
          <w:sz w:val="32"/>
          <w:szCs w:val="32"/>
        </w:rPr>
        <w:t>2</w:t>
      </w:r>
      <w:r>
        <w:rPr>
          <w:rFonts w:hint="eastAsia" w:ascii="仿宋_GB2312" w:eastAsia="仿宋_GB2312"/>
          <w:sz w:val="32"/>
          <w:szCs w:val="32"/>
        </w:rPr>
        <w:t xml:space="preserve">年部门预算编制范围的二级预算单位情况： </w:t>
      </w:r>
    </w:p>
    <w:p>
      <w:pPr>
        <w:snapToGrid w:val="0"/>
        <w:spacing w:line="560" w:lineRule="exact"/>
        <w:rPr>
          <w:rFonts w:ascii="仿宋_GB2312" w:eastAsia="仿宋_GB2312"/>
          <w:sz w:val="32"/>
          <w:szCs w:val="32"/>
        </w:rPr>
      </w:pPr>
    </w:p>
    <w:p>
      <w:pPr>
        <w:snapToGrid w:val="0"/>
        <w:spacing w:line="560" w:lineRule="exact"/>
        <w:ind w:firstLine="643" w:firstLineChars="200"/>
        <w:jc w:val="center"/>
        <w:rPr>
          <w:rFonts w:eastAsia="仿宋_GB2312"/>
          <w:b/>
          <w:sz w:val="32"/>
          <w:szCs w:val="32"/>
        </w:rPr>
      </w:pPr>
      <w:r>
        <w:rPr>
          <w:rFonts w:hint="eastAsia" w:eastAsia="仿宋_GB2312"/>
          <w:b/>
          <w:sz w:val="32"/>
          <w:szCs w:val="32"/>
        </w:rPr>
        <w:t>单位情况表</w:t>
      </w:r>
    </w:p>
    <w:p>
      <w:pPr>
        <w:adjustRightInd w:val="0"/>
        <w:snapToGrid w:val="0"/>
        <w:spacing w:line="560" w:lineRule="exact"/>
        <w:ind w:firstLine="640" w:firstLineChars="200"/>
        <w:rPr>
          <w:rFonts w:ascii="仿宋_GB2312" w:hAnsi="黑体" w:eastAsia="仿宋_GB2312"/>
          <w:color w:val="000000"/>
          <w:szCs w:val="21"/>
        </w:rPr>
      </w:pPr>
      <w:r>
        <w:rPr>
          <w:rFonts w:hint="eastAsia" w:ascii="黑体" w:hAnsi="黑体" w:eastAsia="黑体"/>
          <w:color w:val="000000"/>
          <w:sz w:val="32"/>
          <w:szCs w:val="32"/>
        </w:rPr>
        <w:t xml:space="preserve">                                          </w:t>
      </w:r>
    </w:p>
    <w:tbl>
      <w:tblPr>
        <w:tblStyle w:val="4"/>
        <w:tblW w:w="8309" w:type="dxa"/>
        <w:jc w:val="center"/>
        <w:tblLayout w:type="autofit"/>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p>
        </w:tc>
        <w:tc>
          <w:tcPr>
            <w:tcW w:w="3780"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bCs/>
                <w:color w:val="000000"/>
                <w:sz w:val="32"/>
                <w:szCs w:val="32"/>
              </w:rPr>
            </w:pPr>
            <w:r>
              <w:rPr>
                <w:rFonts w:hint="eastAsia" w:ascii="仿宋_GB2312" w:eastAsia="仿宋_GB2312"/>
                <w:bCs/>
                <w:color w:val="000000"/>
                <w:sz w:val="32"/>
                <w:szCs w:val="32"/>
              </w:rPr>
              <w:t>通</w:t>
            </w:r>
            <w:r>
              <w:rPr>
                <w:rFonts w:hint="eastAsia" w:ascii="仿宋_GB2312" w:eastAsia="仿宋_GB2312"/>
                <w:bCs/>
                <w:color w:val="000000"/>
                <w:sz w:val="32"/>
                <w:szCs w:val="32"/>
                <w:lang w:val="en-US" w:eastAsia="zh-CN"/>
              </w:rPr>
              <w:t>奈曼旗司法</w:t>
            </w:r>
            <w:r>
              <w:rPr>
                <w:rFonts w:hint="eastAsia" w:ascii="仿宋_GB2312" w:eastAsia="仿宋_GB2312"/>
                <w:bCs/>
                <w:color w:val="000000"/>
                <w:sz w:val="32"/>
                <w:szCs w:val="32"/>
              </w:rPr>
              <w:t>局本级</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财政拨款的行政单位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32"/>
                <w:szCs w:val="32"/>
              </w:rPr>
            </w:pPr>
            <w:r>
              <w:rPr>
                <w:rFonts w:hint="eastAsia" w:ascii="仿宋_GB2312" w:eastAsia="仿宋_GB2312"/>
                <w:color w:val="000000"/>
                <w:sz w:val="32"/>
                <w:szCs w:val="32"/>
              </w:rPr>
              <w:t>奈曼旗公证处</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全额拨款的事业单位</w:t>
            </w:r>
          </w:p>
        </w:tc>
      </w:tr>
    </w:tbl>
    <w:p>
      <w:pPr>
        <w:spacing w:line="500" w:lineRule="exact"/>
        <w:jc w:val="center"/>
        <w:rPr>
          <w:rFonts w:ascii="方正小标宋简体" w:eastAsia="方正小标宋简体"/>
          <w:sz w:val="36"/>
          <w:szCs w:val="36"/>
        </w:rPr>
      </w:pPr>
    </w:p>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rPr>
        <w:t>2年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 xml:space="preserve">收入预算 </w:t>
      </w:r>
      <w:r>
        <w:rPr>
          <w:rFonts w:hint="eastAsia" w:ascii="仿宋_GB2312" w:eastAsia="仿宋_GB2312"/>
          <w:sz w:val="32"/>
          <w:szCs w:val="32"/>
          <w:lang w:val="en-US" w:eastAsia="zh-CN"/>
        </w:rPr>
        <w:t>987.18</w:t>
      </w:r>
      <w:r>
        <w:rPr>
          <w:rFonts w:hint="eastAsia" w:ascii="仿宋_GB2312" w:eastAsia="仿宋_GB2312"/>
          <w:sz w:val="32"/>
          <w:szCs w:val="32"/>
        </w:rPr>
        <w:t>万元，比20</w:t>
      </w:r>
      <w:r>
        <w:rPr>
          <w:rFonts w:hint="eastAsia" w:ascii="仿宋_GB2312" w:eastAsia="仿宋_GB2312"/>
          <w:sz w:val="32"/>
          <w:szCs w:val="32"/>
          <w:lang w:val="en-US"/>
        </w:rPr>
        <w:t>21</w:t>
      </w:r>
      <w:r>
        <w:rPr>
          <w:rFonts w:hint="eastAsia" w:ascii="仿宋_GB2312" w:eastAsia="仿宋_GB2312"/>
          <w:sz w:val="32"/>
          <w:szCs w:val="32"/>
        </w:rPr>
        <w:t>年预算增加</w:t>
      </w:r>
      <w:r>
        <w:rPr>
          <w:rFonts w:hint="eastAsia" w:ascii="仿宋_GB2312" w:eastAsia="仿宋_GB2312"/>
          <w:sz w:val="32"/>
          <w:szCs w:val="32"/>
          <w:lang w:val="en-US" w:eastAsia="zh-CN"/>
        </w:rPr>
        <w:t>75.15</w:t>
      </w:r>
      <w:r>
        <w:rPr>
          <w:rFonts w:hint="eastAsia" w:ascii="仿宋_GB2312" w:eastAsia="仿宋_GB2312"/>
          <w:sz w:val="32"/>
          <w:szCs w:val="32"/>
        </w:rPr>
        <w:t>万元，增长</w:t>
      </w:r>
      <w:r>
        <w:rPr>
          <w:rFonts w:hint="eastAsia" w:ascii="仿宋_GB2312" w:eastAsia="仿宋_GB2312"/>
          <w:sz w:val="32"/>
          <w:szCs w:val="32"/>
          <w:lang w:val="en-US" w:eastAsia="zh-CN"/>
        </w:rPr>
        <w:t>7.61</w:t>
      </w:r>
      <w:r>
        <w:rPr>
          <w:rFonts w:hint="eastAsia" w:ascii="仿宋_GB2312" w:eastAsia="仿宋_GB2312"/>
          <w:sz w:val="32"/>
          <w:szCs w:val="32"/>
        </w:rPr>
        <w:t xml:space="preserve">  %，增加主要是由于</w:t>
      </w:r>
      <w:r>
        <w:rPr>
          <w:rFonts w:hint="eastAsia" w:ascii="仿宋_GB2312" w:eastAsia="仿宋_GB2312"/>
          <w:sz w:val="32"/>
          <w:szCs w:val="32"/>
          <w:lang w:val="en-US" w:eastAsia="zh-CN"/>
        </w:rPr>
        <w:t>在职人数增加、人员工资增涨、社会保障费用增加</w:t>
      </w:r>
      <w:r>
        <w:rPr>
          <w:rFonts w:hint="eastAsia" w:ascii="仿宋_GB2312" w:eastAsia="仿宋_GB2312"/>
          <w:sz w:val="32"/>
          <w:szCs w:val="32"/>
        </w:rPr>
        <w:t>。</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 xml:space="preserve">支出预算 </w:t>
      </w:r>
      <w:r>
        <w:rPr>
          <w:rFonts w:hint="eastAsia" w:ascii="仿宋_GB2312" w:eastAsia="仿宋_GB2312"/>
          <w:sz w:val="32"/>
          <w:szCs w:val="32"/>
          <w:lang w:val="en-US" w:eastAsia="zh-CN"/>
        </w:rPr>
        <w:t>987.18</w:t>
      </w:r>
      <w:r>
        <w:rPr>
          <w:rFonts w:hint="eastAsia" w:ascii="仿宋_GB2312" w:eastAsia="仿宋_GB2312"/>
          <w:sz w:val="32"/>
          <w:szCs w:val="32"/>
        </w:rPr>
        <w:t>万元，比20</w:t>
      </w:r>
      <w:r>
        <w:rPr>
          <w:rFonts w:hint="eastAsia" w:ascii="仿宋_GB2312" w:eastAsia="仿宋_GB2312"/>
          <w:sz w:val="32"/>
          <w:szCs w:val="32"/>
          <w:lang w:val="en-US"/>
        </w:rPr>
        <w:t>21</w:t>
      </w:r>
      <w:r>
        <w:rPr>
          <w:rFonts w:hint="eastAsia" w:ascii="仿宋_GB2312" w:eastAsia="仿宋_GB2312"/>
          <w:sz w:val="32"/>
          <w:szCs w:val="32"/>
        </w:rPr>
        <w:t>年预算增加</w:t>
      </w:r>
      <w:r>
        <w:rPr>
          <w:rFonts w:hint="eastAsia" w:ascii="仿宋_GB2312" w:eastAsia="仿宋_GB2312"/>
          <w:sz w:val="32"/>
          <w:szCs w:val="32"/>
          <w:lang w:val="en-US" w:eastAsia="zh-CN"/>
        </w:rPr>
        <w:t>75.15</w:t>
      </w:r>
      <w:r>
        <w:rPr>
          <w:rFonts w:hint="eastAsia" w:ascii="仿宋_GB2312" w:eastAsia="仿宋_GB2312"/>
          <w:sz w:val="32"/>
          <w:szCs w:val="32"/>
        </w:rPr>
        <w:t>万元，增长</w:t>
      </w:r>
      <w:r>
        <w:rPr>
          <w:rFonts w:hint="eastAsia" w:ascii="仿宋_GB2312" w:eastAsia="仿宋_GB2312"/>
          <w:sz w:val="32"/>
          <w:szCs w:val="32"/>
          <w:lang w:val="en-US" w:eastAsia="zh-CN"/>
        </w:rPr>
        <w:t>7.61</w:t>
      </w:r>
      <w:r>
        <w:rPr>
          <w:rFonts w:hint="eastAsia" w:ascii="仿宋_GB2312" w:eastAsia="仿宋_GB2312"/>
          <w:sz w:val="32"/>
          <w:szCs w:val="32"/>
        </w:rPr>
        <w:t xml:space="preserve">  %，增加主要是由于</w:t>
      </w:r>
      <w:r>
        <w:rPr>
          <w:rFonts w:hint="eastAsia" w:ascii="仿宋_GB2312" w:eastAsia="仿宋_GB2312"/>
          <w:sz w:val="32"/>
          <w:szCs w:val="32"/>
          <w:lang w:val="en-US" w:eastAsia="zh-CN"/>
        </w:rPr>
        <w:t>在职人数增加、人员工资增加、社会保障费用增加</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部门所属单位预算收入 </w:t>
      </w:r>
      <w:r>
        <w:rPr>
          <w:rFonts w:hint="eastAsia" w:ascii="仿宋_GB2312" w:eastAsia="仿宋_GB2312"/>
          <w:sz w:val="32"/>
          <w:szCs w:val="32"/>
          <w:lang w:val="en-US" w:eastAsia="zh-CN"/>
        </w:rPr>
        <w:t>987.18</w:t>
      </w:r>
      <w:r>
        <w:rPr>
          <w:rFonts w:hint="eastAsia" w:ascii="仿宋_GB2312" w:eastAsia="仿宋_GB2312"/>
          <w:sz w:val="32"/>
          <w:szCs w:val="32"/>
        </w:rPr>
        <w:t xml:space="preserve">  万元，其中：一般公共预算拨款收入 </w:t>
      </w:r>
      <w:r>
        <w:rPr>
          <w:rFonts w:hint="eastAsia" w:ascii="仿宋_GB2312" w:eastAsia="仿宋_GB2312"/>
          <w:sz w:val="32"/>
          <w:szCs w:val="32"/>
          <w:lang w:val="en-US" w:eastAsia="zh-CN"/>
        </w:rPr>
        <w:t>987.18</w:t>
      </w:r>
      <w:r>
        <w:rPr>
          <w:rFonts w:hint="eastAsia" w:ascii="仿宋_GB2312" w:eastAsia="仿宋_GB2312"/>
          <w:sz w:val="32"/>
          <w:szCs w:val="32"/>
        </w:rPr>
        <w:t xml:space="preserve">  万元，占比 </w:t>
      </w:r>
      <w:r>
        <w:rPr>
          <w:rFonts w:hint="eastAsia" w:ascii="仿宋_GB2312" w:eastAsia="仿宋_GB2312"/>
          <w:sz w:val="32"/>
          <w:szCs w:val="32"/>
          <w:lang w:val="en-US" w:eastAsia="zh-CN"/>
        </w:rPr>
        <w:t>100</w:t>
      </w:r>
      <w:r>
        <w:rPr>
          <w:rFonts w:hint="eastAsia" w:ascii="仿宋_GB2312" w:eastAsia="仿宋_GB2312"/>
          <w:sz w:val="32"/>
          <w:szCs w:val="32"/>
        </w:rPr>
        <w:t xml:space="preserve">%；政府性基金预算拨款收入  </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w:t>
      </w:r>
      <w:r>
        <w:rPr>
          <w:rFonts w:hint="eastAsia" w:ascii="仿宋_GB2312" w:eastAsia="仿宋_GB2312"/>
          <w:sz w:val="32"/>
          <w:szCs w:val="32"/>
          <w:lang w:val="en-US" w:eastAsia="zh-CN"/>
        </w:rPr>
        <w:t>0</w:t>
      </w:r>
      <w:r>
        <w:rPr>
          <w:rFonts w:hint="eastAsia" w:ascii="仿宋_GB2312" w:eastAsia="仿宋_GB2312"/>
          <w:sz w:val="32"/>
          <w:szCs w:val="32"/>
        </w:rPr>
        <w:t xml:space="preserve">%；事业收入   </w:t>
      </w:r>
      <w:r>
        <w:rPr>
          <w:rFonts w:hint="eastAsia" w:ascii="仿宋_GB2312" w:eastAsia="仿宋_GB2312"/>
          <w:sz w:val="32"/>
          <w:szCs w:val="32"/>
          <w:lang w:val="en-US" w:eastAsia="zh-CN"/>
        </w:rPr>
        <w:t>0</w:t>
      </w:r>
      <w:r>
        <w:rPr>
          <w:rFonts w:hint="eastAsia" w:ascii="仿宋_GB2312" w:eastAsia="仿宋_GB2312"/>
          <w:sz w:val="32"/>
          <w:szCs w:val="32"/>
        </w:rPr>
        <w:t xml:space="preserve">万元，占比 </w:t>
      </w:r>
      <w:r>
        <w:rPr>
          <w:rFonts w:hint="eastAsia" w:ascii="仿宋_GB2312" w:eastAsia="仿宋_GB2312"/>
          <w:sz w:val="32"/>
          <w:szCs w:val="32"/>
          <w:lang w:val="en-US" w:eastAsia="zh-CN"/>
        </w:rPr>
        <w:t>0</w:t>
      </w:r>
      <w:r>
        <w:rPr>
          <w:rFonts w:hint="eastAsia" w:ascii="仿宋_GB2312" w:eastAsia="仿宋_GB2312"/>
          <w:sz w:val="32"/>
          <w:szCs w:val="32"/>
        </w:rPr>
        <w:t xml:space="preserve"> %；事业单位经营收入 </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 </w:t>
      </w:r>
      <w:r>
        <w:rPr>
          <w:rFonts w:hint="eastAsia" w:ascii="仿宋_GB2312" w:eastAsia="仿宋_GB2312"/>
          <w:sz w:val="32"/>
          <w:szCs w:val="32"/>
          <w:lang w:val="en-US" w:eastAsia="zh-CN"/>
        </w:rPr>
        <w:t>0</w:t>
      </w:r>
      <w:r>
        <w:rPr>
          <w:rFonts w:hint="eastAsia" w:ascii="仿宋_GB2312" w:eastAsia="仿宋_GB2312"/>
          <w:sz w:val="32"/>
          <w:szCs w:val="32"/>
        </w:rPr>
        <w:t xml:space="preserve"> %；，其他收入 </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  </w:t>
      </w:r>
      <w:r>
        <w:rPr>
          <w:rFonts w:hint="eastAsia" w:ascii="仿宋_GB2312" w:eastAsia="仿宋_GB2312"/>
          <w:sz w:val="32"/>
          <w:szCs w:val="32"/>
          <w:lang w:val="en-US" w:eastAsia="zh-CN"/>
        </w:rPr>
        <w:t>0</w:t>
      </w:r>
      <w:r>
        <w:rPr>
          <w:rFonts w:hint="eastAsia" w:ascii="仿宋_GB2312" w:eastAsia="仿宋_GB2312"/>
          <w:sz w:val="32"/>
          <w:szCs w:val="32"/>
        </w:rPr>
        <w:t xml:space="preserve">%；上年结转 </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  </w:t>
      </w:r>
      <w:r>
        <w:rPr>
          <w:rFonts w:hint="eastAsia" w:ascii="仿宋_GB2312" w:eastAsia="仿宋_GB2312"/>
          <w:sz w:val="32"/>
          <w:szCs w:val="32"/>
          <w:lang w:val="en-US" w:eastAsia="zh-CN"/>
        </w:rPr>
        <w:t>0</w:t>
      </w:r>
      <w:r>
        <w:rPr>
          <w:rFonts w:hint="eastAsia" w:ascii="仿宋_GB2312" w:eastAsia="仿宋_GB2312"/>
          <w:sz w:val="32"/>
          <w:szCs w:val="32"/>
        </w:rPr>
        <w:t xml:space="preserve">%，用事业基金弥补的收支差额 </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部门所属单位预算支出  </w:t>
      </w:r>
      <w:r>
        <w:rPr>
          <w:rFonts w:hint="eastAsia" w:ascii="仿宋_GB2312" w:eastAsia="仿宋_GB2312"/>
          <w:sz w:val="32"/>
          <w:szCs w:val="32"/>
          <w:lang w:val="en-US" w:eastAsia="zh-CN"/>
        </w:rPr>
        <w:t>987.18</w:t>
      </w:r>
      <w:r>
        <w:rPr>
          <w:rFonts w:hint="eastAsia" w:ascii="仿宋_GB2312" w:eastAsia="仿宋_GB2312"/>
          <w:sz w:val="32"/>
          <w:szCs w:val="32"/>
        </w:rPr>
        <w:t xml:space="preserve"> 万元，其中：基本支出  </w:t>
      </w:r>
      <w:r>
        <w:rPr>
          <w:rFonts w:hint="eastAsia" w:ascii="仿宋_GB2312" w:eastAsia="仿宋_GB2312"/>
          <w:sz w:val="32"/>
          <w:szCs w:val="32"/>
          <w:lang w:val="en-US" w:eastAsia="zh-CN"/>
        </w:rPr>
        <w:t>965.18</w:t>
      </w:r>
      <w:r>
        <w:rPr>
          <w:rFonts w:hint="eastAsia" w:ascii="仿宋_GB2312" w:eastAsia="仿宋_GB2312"/>
          <w:sz w:val="32"/>
          <w:szCs w:val="32"/>
        </w:rPr>
        <w:t xml:space="preserve">万元，占比 </w:t>
      </w:r>
      <w:r>
        <w:rPr>
          <w:rFonts w:hint="eastAsia" w:ascii="仿宋_GB2312" w:eastAsia="仿宋_GB2312"/>
          <w:sz w:val="32"/>
          <w:szCs w:val="32"/>
          <w:lang w:val="en-US" w:eastAsia="zh-CN"/>
        </w:rPr>
        <w:t>97.77</w:t>
      </w:r>
      <w:r>
        <w:rPr>
          <w:rFonts w:hint="eastAsia" w:ascii="仿宋_GB2312" w:eastAsia="仿宋_GB2312"/>
          <w:sz w:val="32"/>
          <w:szCs w:val="32"/>
        </w:rPr>
        <w:t xml:space="preserve"> %；项目支出 </w:t>
      </w:r>
      <w:r>
        <w:rPr>
          <w:rFonts w:hint="eastAsia" w:ascii="仿宋_GB2312" w:eastAsia="仿宋_GB2312"/>
          <w:sz w:val="32"/>
          <w:szCs w:val="32"/>
          <w:lang w:val="en-US" w:eastAsia="zh-CN"/>
        </w:rPr>
        <w:t>22</w:t>
      </w:r>
      <w:r>
        <w:rPr>
          <w:rFonts w:hint="eastAsia" w:ascii="仿宋_GB2312" w:eastAsia="仿宋_GB2312"/>
          <w:sz w:val="32"/>
          <w:szCs w:val="32"/>
        </w:rPr>
        <w:t xml:space="preserve"> 万元，占比</w:t>
      </w:r>
      <w:r>
        <w:rPr>
          <w:rFonts w:hint="eastAsia" w:ascii="仿宋_GB2312" w:eastAsia="仿宋_GB2312"/>
          <w:sz w:val="32"/>
          <w:szCs w:val="32"/>
          <w:lang w:val="en-US" w:eastAsia="zh-CN"/>
        </w:rPr>
        <w:t>2.23</w:t>
      </w:r>
      <w:r>
        <w:rPr>
          <w:rFonts w:hint="eastAsia" w:ascii="仿宋_GB2312" w:eastAsia="仿宋_GB2312"/>
          <w:sz w:val="32"/>
          <w:szCs w:val="32"/>
        </w:rPr>
        <w:t xml:space="preserve">  %；事业单位经营支出  </w:t>
      </w:r>
      <w:r>
        <w:rPr>
          <w:rFonts w:hint="eastAsia" w:ascii="仿宋_GB2312" w:eastAsia="仿宋_GB2312"/>
          <w:sz w:val="32"/>
          <w:szCs w:val="32"/>
          <w:lang w:val="en-US" w:eastAsia="zh-CN"/>
        </w:rPr>
        <w:t>0</w:t>
      </w:r>
      <w:r>
        <w:rPr>
          <w:rFonts w:hint="eastAsia" w:ascii="仿宋_GB2312" w:eastAsia="仿宋_GB2312"/>
          <w:sz w:val="32"/>
          <w:szCs w:val="32"/>
        </w:rPr>
        <w:t xml:space="preserve"> 万元，占比 </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adjustRightInd w:val="0"/>
        <w:snapToGrid w:val="0"/>
        <w:spacing w:line="560" w:lineRule="exact"/>
        <w:ind w:firstLine="640"/>
        <w:rPr>
          <w:rFonts w:hint="eastAsia" w:ascii="仿宋_GB2312" w:eastAsia="仿宋_GB2312"/>
          <w:sz w:val="32"/>
          <w:szCs w:val="32"/>
        </w:rPr>
      </w:pPr>
      <w:r>
        <w:rPr>
          <w:rFonts w:hint="eastAsia" w:ascii="仿宋_GB2312" w:eastAsia="仿宋_GB2312"/>
          <w:sz w:val="32"/>
          <w:szCs w:val="32"/>
        </w:rPr>
        <w:t>主要用于“机构运转、社区矫正工作、法律宣传工作、人民调解工作、安置帮教工作、全旗法制建设、法律服务等”方面支出。</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 xml:space="preserve">财政拨款收支预算  </w:t>
      </w:r>
      <w:r>
        <w:rPr>
          <w:rFonts w:hint="eastAsia" w:ascii="仿宋_GB2312" w:eastAsia="仿宋_GB2312"/>
          <w:sz w:val="32"/>
          <w:szCs w:val="32"/>
          <w:lang w:val="en-US" w:eastAsia="zh-CN"/>
        </w:rPr>
        <w:t>987.18</w:t>
      </w:r>
      <w:r>
        <w:rPr>
          <w:rFonts w:hint="eastAsia" w:ascii="仿宋_GB2312" w:eastAsia="仿宋_GB2312"/>
          <w:sz w:val="32"/>
          <w:szCs w:val="32"/>
        </w:rPr>
        <w:t xml:space="preserve"> 万元，包括：一般公共预算财政拨款 </w:t>
      </w:r>
      <w:r>
        <w:rPr>
          <w:rFonts w:hint="eastAsia" w:ascii="仿宋_GB2312" w:eastAsia="仿宋_GB2312"/>
          <w:sz w:val="32"/>
          <w:szCs w:val="32"/>
          <w:lang w:val="en-US" w:eastAsia="zh-CN"/>
        </w:rPr>
        <w:t>987.18</w:t>
      </w:r>
      <w:r>
        <w:rPr>
          <w:rFonts w:hint="eastAsia" w:ascii="仿宋_GB2312" w:eastAsia="仿宋_GB2312"/>
          <w:sz w:val="32"/>
          <w:szCs w:val="32"/>
        </w:rPr>
        <w:t xml:space="preserve"> 万元，政府性基金预算财政拨款  </w:t>
      </w:r>
      <w:r>
        <w:rPr>
          <w:rFonts w:hint="eastAsia" w:ascii="仿宋_GB2312" w:eastAsia="仿宋_GB2312"/>
          <w:sz w:val="32"/>
          <w:szCs w:val="32"/>
          <w:lang w:val="en-US" w:eastAsia="zh-CN"/>
        </w:rPr>
        <w:t>0</w:t>
      </w:r>
      <w:r>
        <w:rPr>
          <w:rFonts w:hint="eastAsia" w:ascii="仿宋_GB2312" w:eastAsia="仿宋_GB2312"/>
          <w:sz w:val="32"/>
          <w:szCs w:val="32"/>
        </w:rPr>
        <w:t xml:space="preserve">  万元，上年结转  </w:t>
      </w:r>
      <w:r>
        <w:rPr>
          <w:rFonts w:hint="eastAsia" w:ascii="仿宋_GB2312" w:eastAsia="仿宋_GB2312"/>
          <w:sz w:val="32"/>
          <w:szCs w:val="32"/>
          <w:lang w:val="en-US" w:eastAsia="zh-CN"/>
        </w:rPr>
        <w:t>0</w:t>
      </w:r>
      <w:r>
        <w:rPr>
          <w:rFonts w:hint="eastAsia" w:ascii="仿宋_GB2312" w:eastAsia="仿宋_GB2312"/>
          <w:sz w:val="32"/>
          <w:szCs w:val="32"/>
        </w:rPr>
        <w:t xml:space="preserve"> 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snapToGrid w:val="0"/>
        <w:spacing w:line="500" w:lineRule="atLeast"/>
        <w:ind w:firstLine="640"/>
        <w:rPr>
          <w:rFonts w:hint="eastAsia" w:ascii="仿宋_GB2312" w:eastAsia="仿宋_GB2312"/>
          <w:sz w:val="32"/>
          <w:szCs w:val="32"/>
        </w:rPr>
      </w:pPr>
      <w:r>
        <w:rPr>
          <w:rFonts w:hint="eastAsia" w:ascii="仿宋_GB2312" w:eastAsia="仿宋_GB2312"/>
          <w:b/>
          <w:sz w:val="32"/>
          <w:szCs w:val="32"/>
          <w:lang w:val="en-US" w:eastAsia="zh-CN"/>
        </w:rPr>
        <w:t>1.公共安全支出类</w:t>
      </w:r>
      <w:r>
        <w:rPr>
          <w:rFonts w:hint="eastAsia" w:ascii="仿宋_GB2312" w:eastAsia="仿宋_GB2312"/>
          <w:b/>
          <w:sz w:val="32"/>
          <w:lang w:val="en-US" w:eastAsia="zh-CN"/>
        </w:rPr>
        <w:t xml:space="preserve">  730.86</w:t>
      </w:r>
      <w:r>
        <w:rPr>
          <w:rFonts w:hint="eastAsia" w:ascii="仿宋_GB2312" w:eastAsia="仿宋_GB2312"/>
          <w:sz w:val="32"/>
          <w:szCs w:val="32"/>
        </w:rPr>
        <w:t>万元，比上年预算数增加</w:t>
      </w:r>
      <w:r>
        <w:rPr>
          <w:rFonts w:hint="eastAsia" w:ascii="仿宋_GB2312" w:eastAsia="仿宋_GB2312"/>
          <w:sz w:val="32"/>
          <w:szCs w:val="32"/>
          <w:lang w:val="en-US" w:eastAsia="zh-CN"/>
        </w:rPr>
        <w:t>50.85</w:t>
      </w:r>
      <w:r>
        <w:rPr>
          <w:rFonts w:hint="eastAsia" w:ascii="仿宋_GB2312" w:eastAsia="仿宋_GB2312"/>
          <w:sz w:val="32"/>
          <w:szCs w:val="32"/>
        </w:rPr>
        <w:t>万元。主要用于人员经费支出及日常经费支出。</w:t>
      </w:r>
    </w:p>
    <w:p>
      <w:pPr>
        <w:snapToGrid w:val="0"/>
        <w:spacing w:line="500" w:lineRule="atLeast"/>
        <w:ind w:firstLine="640"/>
        <w:rPr>
          <w:rFonts w:hint="eastAsia" w:ascii="仿宋_GB2312" w:eastAsia="仿宋_GB2312"/>
          <w:sz w:val="32"/>
          <w:szCs w:val="32"/>
        </w:rPr>
      </w:pPr>
      <w:r>
        <w:rPr>
          <w:rFonts w:hint="eastAsia" w:ascii="仿宋_GB2312" w:eastAsia="仿宋_GB2312"/>
          <w:b/>
          <w:sz w:val="32"/>
          <w:szCs w:val="32"/>
          <w:lang w:val="en-US" w:eastAsia="zh-CN"/>
        </w:rPr>
        <w:t>2、社会保障和就业类</w:t>
      </w:r>
      <w:r>
        <w:rPr>
          <w:rFonts w:hint="eastAsia" w:ascii="仿宋_GB2312" w:eastAsia="仿宋_GB2312"/>
          <w:b/>
          <w:sz w:val="32"/>
        </w:rPr>
        <w:t xml:space="preserve"> </w:t>
      </w:r>
      <w:r>
        <w:rPr>
          <w:rFonts w:hint="eastAsia" w:ascii="仿宋_GB2312" w:eastAsia="仿宋_GB2312"/>
          <w:b/>
          <w:sz w:val="32"/>
          <w:lang w:val="en-US" w:eastAsia="zh-CN"/>
        </w:rPr>
        <w:t>146.78</w:t>
      </w:r>
      <w:r>
        <w:rPr>
          <w:rFonts w:hint="eastAsia" w:ascii="仿宋_GB2312" w:eastAsia="仿宋_GB2312"/>
          <w:sz w:val="32"/>
        </w:rPr>
        <w:t>万元，</w:t>
      </w:r>
      <w:r>
        <w:rPr>
          <w:rFonts w:hint="eastAsia" w:ascii="仿宋_GB2312" w:eastAsia="仿宋_GB2312"/>
          <w:sz w:val="32"/>
          <w:szCs w:val="32"/>
        </w:rPr>
        <w:t>比上年预算数</w:t>
      </w:r>
      <w:r>
        <w:rPr>
          <w:rFonts w:hint="eastAsia" w:ascii="仿宋_GB2312" w:eastAsia="仿宋_GB2312"/>
          <w:sz w:val="32"/>
          <w:szCs w:val="32"/>
          <w:lang w:val="en-US" w:eastAsia="zh-CN"/>
        </w:rPr>
        <w:t>增加14.95</w:t>
      </w:r>
      <w:r>
        <w:rPr>
          <w:rFonts w:hint="eastAsia" w:ascii="仿宋_GB2312" w:eastAsia="仿宋_GB2312"/>
          <w:sz w:val="32"/>
          <w:szCs w:val="32"/>
        </w:rPr>
        <w:t>万元。主要用于单位基本职工各类保险及职业年金。</w:t>
      </w:r>
    </w:p>
    <w:p>
      <w:pPr>
        <w:snapToGrid w:val="0"/>
        <w:spacing w:line="500" w:lineRule="atLeast"/>
        <w:ind w:firstLine="640"/>
        <w:rPr>
          <w:rFonts w:hint="eastAsia" w:ascii="仿宋_GB2312" w:eastAsia="仿宋_GB2312"/>
          <w:sz w:val="32"/>
          <w:szCs w:val="32"/>
        </w:rPr>
      </w:pPr>
      <w:r>
        <w:rPr>
          <w:rFonts w:hint="eastAsia" w:ascii="仿宋_GB2312" w:eastAsia="仿宋_GB2312"/>
          <w:b/>
          <w:sz w:val="32"/>
          <w:szCs w:val="32"/>
          <w:lang w:val="en-US" w:eastAsia="zh-CN"/>
        </w:rPr>
        <w:t>3、卫生健康类支出 48.91</w:t>
      </w:r>
      <w:r>
        <w:rPr>
          <w:rFonts w:hint="eastAsia" w:ascii="仿宋_GB2312" w:eastAsia="仿宋_GB2312"/>
          <w:sz w:val="32"/>
        </w:rPr>
        <w:t xml:space="preserve">万元 ， </w:t>
      </w:r>
      <w:r>
        <w:rPr>
          <w:rFonts w:hint="eastAsia" w:ascii="仿宋_GB2312" w:eastAsia="仿宋_GB2312"/>
          <w:sz w:val="32"/>
          <w:szCs w:val="32"/>
        </w:rPr>
        <w:t>比上年预算数增加</w:t>
      </w:r>
      <w:r>
        <w:rPr>
          <w:rFonts w:hint="eastAsia" w:ascii="仿宋_GB2312" w:eastAsia="仿宋_GB2312"/>
          <w:sz w:val="32"/>
          <w:szCs w:val="32"/>
          <w:lang w:val="en-US" w:eastAsia="zh-CN"/>
        </w:rPr>
        <w:t>2.68</w:t>
      </w:r>
      <w:r>
        <w:rPr>
          <w:rFonts w:hint="eastAsia" w:ascii="仿宋_GB2312" w:eastAsia="仿宋_GB2312"/>
          <w:sz w:val="32"/>
          <w:szCs w:val="32"/>
        </w:rPr>
        <w:t>万元，主要用于对</w:t>
      </w:r>
      <w:r>
        <w:rPr>
          <w:rFonts w:hint="eastAsia" w:ascii="仿宋_GB2312" w:eastAsia="仿宋_GB2312"/>
          <w:sz w:val="32"/>
          <w:szCs w:val="32"/>
          <w:lang w:val="en-US" w:eastAsia="zh-CN"/>
        </w:rPr>
        <w:t>单位</w:t>
      </w:r>
      <w:r>
        <w:rPr>
          <w:rFonts w:hint="eastAsia" w:ascii="仿宋_GB2312" w:eastAsia="仿宋_GB2312"/>
          <w:sz w:val="32"/>
          <w:szCs w:val="32"/>
        </w:rPr>
        <w:t>职工的基本医疗保险。</w:t>
      </w:r>
    </w:p>
    <w:p>
      <w:pPr>
        <w:adjustRightInd w:val="0"/>
        <w:snapToGrid w:val="0"/>
        <w:spacing w:line="560" w:lineRule="exact"/>
        <w:ind w:firstLine="643" w:firstLineChars="200"/>
        <w:rPr>
          <w:rFonts w:ascii="宋体" w:hAnsi="宋体"/>
          <w:sz w:val="32"/>
          <w:szCs w:val="32"/>
        </w:rPr>
      </w:pPr>
      <w:r>
        <w:rPr>
          <w:rFonts w:hint="eastAsia" w:ascii="仿宋_GB2312" w:eastAsia="仿宋_GB2312"/>
          <w:b/>
          <w:sz w:val="32"/>
          <w:szCs w:val="32"/>
          <w:lang w:val="en-US" w:eastAsia="zh-CN"/>
        </w:rPr>
        <w:t>4、住房保障类支出60.64</w:t>
      </w:r>
      <w:r>
        <w:rPr>
          <w:rFonts w:hint="eastAsia" w:ascii="仿宋_GB2312" w:eastAsia="仿宋_GB2312"/>
          <w:sz w:val="32"/>
        </w:rPr>
        <w:t>万元，比上年增加</w:t>
      </w:r>
      <w:r>
        <w:rPr>
          <w:rFonts w:hint="eastAsia" w:ascii="仿宋_GB2312" w:eastAsia="仿宋_GB2312"/>
          <w:sz w:val="32"/>
          <w:lang w:val="en-US" w:eastAsia="zh-CN"/>
        </w:rPr>
        <w:t>6.69</w:t>
      </w:r>
      <w:r>
        <w:rPr>
          <w:rFonts w:hint="eastAsia" w:ascii="仿宋_GB2312" w:eastAsia="仿宋_GB2312"/>
          <w:sz w:val="32"/>
        </w:rPr>
        <w:t>万元。主要用于职工住房公积的补贴。</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政府性基金预算财政拨款   </w:t>
      </w:r>
      <w:r>
        <w:rPr>
          <w:rFonts w:hint="eastAsia" w:ascii="仿宋_GB2312" w:eastAsia="仿宋_GB2312"/>
          <w:sz w:val="32"/>
          <w:szCs w:val="32"/>
          <w:lang w:val="en-US" w:eastAsia="zh-CN"/>
        </w:rPr>
        <w:t>0</w:t>
      </w:r>
      <w:r>
        <w:rPr>
          <w:rFonts w:hint="eastAsia" w:eastAsia="仿宋_GB2312"/>
          <w:sz w:val="32"/>
          <w:szCs w:val="32"/>
        </w:rPr>
        <w:t>万元，比上年预算数增加</w:t>
      </w:r>
      <w:r>
        <w:rPr>
          <w:rFonts w:hint="eastAsia" w:ascii="仿宋_GB2312" w:eastAsia="仿宋_GB2312"/>
          <w:sz w:val="32"/>
          <w:szCs w:val="32"/>
        </w:rPr>
        <w:t xml:space="preserve">  </w:t>
      </w:r>
      <w:r>
        <w:rPr>
          <w:rFonts w:hint="eastAsia" w:eastAsia="仿宋_GB2312"/>
          <w:sz w:val="32"/>
          <w:szCs w:val="32"/>
        </w:rPr>
        <w:t>万元，</w:t>
      </w:r>
      <w:r>
        <w:rPr>
          <w:rFonts w:hint="eastAsia" w:ascii="仿宋_GB2312" w:eastAsia="仿宋_GB2312"/>
          <w:sz w:val="32"/>
          <w:szCs w:val="32"/>
        </w:rPr>
        <w:t xml:space="preserve">增长 </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adjustRightInd w:val="0"/>
        <w:snapToGrid w:val="0"/>
        <w:spacing w:line="50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我单位无政府性基金财政拨款预算</w:t>
      </w:r>
      <w:r>
        <w:rPr>
          <w:rFonts w:hint="eastAsia" w:ascii="仿宋_GB2312" w:eastAsia="仿宋_GB2312"/>
          <w:sz w:val="32"/>
          <w:szCs w:val="32"/>
          <w:lang w:eastAsia="zh-CN"/>
        </w:rPr>
        <w:t>。</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国有资本</w:t>
      </w:r>
      <w:r>
        <w:rPr>
          <w:rFonts w:ascii="仿宋_GB2312" w:eastAsia="仿宋_GB2312"/>
          <w:sz w:val="32"/>
          <w:szCs w:val="32"/>
        </w:rPr>
        <w:t>经营</w:t>
      </w:r>
      <w:r>
        <w:rPr>
          <w:rFonts w:hint="eastAsia" w:ascii="仿宋_GB2312" w:eastAsia="仿宋_GB2312"/>
          <w:sz w:val="32"/>
          <w:szCs w:val="32"/>
        </w:rPr>
        <w:t xml:space="preserve">预算财政拨款  </w:t>
      </w:r>
      <w:r>
        <w:rPr>
          <w:rFonts w:hint="eastAsia" w:ascii="仿宋_GB2312" w:eastAsia="仿宋_GB2312"/>
          <w:sz w:val="32"/>
          <w:szCs w:val="32"/>
          <w:lang w:val="en-US" w:eastAsia="zh-CN"/>
        </w:rPr>
        <w:t>0</w:t>
      </w:r>
      <w:r>
        <w:rPr>
          <w:rFonts w:hint="eastAsia" w:ascii="仿宋_GB2312" w:eastAsia="仿宋_GB2312"/>
          <w:sz w:val="32"/>
          <w:szCs w:val="32"/>
        </w:rPr>
        <w:t xml:space="preserve"> </w:t>
      </w:r>
      <w:r>
        <w:rPr>
          <w:rFonts w:hint="eastAsia" w:eastAsia="仿宋_GB2312"/>
          <w:sz w:val="32"/>
          <w:szCs w:val="32"/>
        </w:rPr>
        <w:t>万元，比上年预算数增加</w:t>
      </w:r>
      <w:r>
        <w:rPr>
          <w:rFonts w:hint="eastAsia" w:ascii="仿宋_GB2312" w:eastAsia="仿宋_GB2312"/>
          <w:sz w:val="32"/>
          <w:szCs w:val="32"/>
        </w:rPr>
        <w:t xml:space="preserve">  </w:t>
      </w:r>
      <w:r>
        <w:rPr>
          <w:rFonts w:hint="eastAsia" w:eastAsia="仿宋_GB2312"/>
          <w:sz w:val="32"/>
          <w:szCs w:val="32"/>
        </w:rPr>
        <w:t>万元，</w:t>
      </w:r>
      <w:r>
        <w:rPr>
          <w:rFonts w:hint="eastAsia" w:ascii="仿宋_GB2312" w:eastAsia="仿宋_GB2312"/>
          <w:sz w:val="32"/>
          <w:szCs w:val="32"/>
        </w:rPr>
        <w:t xml:space="preserve">增长 </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我单位无政府性基金财政拨款预算</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 xml:space="preserve">财政拨款“三公”经费支出预算 </w:t>
      </w:r>
      <w:r>
        <w:rPr>
          <w:rFonts w:hint="eastAsia" w:ascii="仿宋_GB2312" w:eastAsia="仿宋_GB2312"/>
          <w:sz w:val="32"/>
          <w:szCs w:val="32"/>
          <w:lang w:val="en-US" w:eastAsia="zh-CN"/>
        </w:rPr>
        <w:t>33.8</w:t>
      </w:r>
      <w:r>
        <w:rPr>
          <w:rFonts w:hint="eastAsia" w:ascii="仿宋_GB2312" w:eastAsia="仿宋_GB2312"/>
          <w:sz w:val="32"/>
          <w:szCs w:val="32"/>
        </w:rPr>
        <w:t xml:space="preserve">  万元，比上年预算增加</w:t>
      </w:r>
      <w:r>
        <w:rPr>
          <w:rFonts w:hint="eastAsia" w:ascii="仿宋_GB2312" w:eastAsia="仿宋_GB2312"/>
          <w:sz w:val="32"/>
          <w:szCs w:val="32"/>
          <w:lang w:val="en-US" w:eastAsia="zh-CN"/>
        </w:rPr>
        <w:t>5.8</w:t>
      </w:r>
      <w:r>
        <w:rPr>
          <w:rFonts w:hint="eastAsia" w:ascii="仿宋_GB2312" w:eastAsia="仿宋_GB2312"/>
          <w:sz w:val="32"/>
          <w:szCs w:val="32"/>
        </w:rPr>
        <w:t>万元，增长</w:t>
      </w:r>
      <w:r>
        <w:rPr>
          <w:rFonts w:hint="eastAsia" w:ascii="仿宋_GB2312" w:eastAsia="仿宋_GB2312"/>
          <w:sz w:val="32"/>
          <w:szCs w:val="32"/>
          <w:lang w:val="en-US" w:eastAsia="zh-CN"/>
        </w:rPr>
        <w:t>17.16</w:t>
      </w:r>
      <w:r>
        <w:rPr>
          <w:rFonts w:hint="eastAsia" w:ascii="仿宋_GB2312" w:eastAsia="仿宋_GB2312"/>
          <w:sz w:val="32"/>
          <w:szCs w:val="32"/>
        </w:rPr>
        <w:t xml:space="preserve"> %；本年预算比上年执行数增加</w:t>
      </w:r>
      <w:r>
        <w:rPr>
          <w:rFonts w:hint="eastAsia" w:ascii="仿宋_GB2312" w:eastAsia="仿宋_GB2312"/>
          <w:sz w:val="32"/>
          <w:szCs w:val="32"/>
          <w:lang w:val="en-US" w:eastAsia="zh-CN"/>
        </w:rPr>
        <w:t>10.38</w:t>
      </w:r>
      <w:r>
        <w:rPr>
          <w:rFonts w:hint="eastAsia" w:ascii="仿宋_GB2312" w:eastAsia="仿宋_GB2312"/>
          <w:sz w:val="32"/>
          <w:szCs w:val="32"/>
        </w:rPr>
        <w:t>万元，增长</w:t>
      </w:r>
      <w:r>
        <w:rPr>
          <w:rFonts w:hint="eastAsia" w:ascii="仿宋_GB2312" w:eastAsia="仿宋_GB2312"/>
          <w:sz w:val="32"/>
          <w:szCs w:val="32"/>
          <w:lang w:val="en-US" w:eastAsia="zh-CN"/>
        </w:rPr>
        <w:t>30.71</w:t>
      </w:r>
      <w:r>
        <w:rPr>
          <w:rFonts w:hint="eastAsia" w:ascii="仿宋_GB2312" w:eastAsia="仿宋_GB2312"/>
          <w:sz w:val="32"/>
          <w:szCs w:val="32"/>
        </w:rPr>
        <w:t xml:space="preserve">  %。其中：</w:t>
      </w:r>
      <w:r>
        <w:rPr>
          <w:rFonts w:hint="eastAsia" w:ascii="仿宋_GB2312" w:eastAsia="仿宋_GB2312"/>
          <w:sz w:val="32"/>
        </w:rPr>
        <w:t>本年车辆运行维护费预算支出为</w:t>
      </w:r>
      <w:r>
        <w:rPr>
          <w:rFonts w:hint="eastAsia" w:ascii="仿宋_GB2312" w:eastAsia="仿宋_GB2312"/>
          <w:sz w:val="32"/>
          <w:lang w:val="en-US" w:eastAsia="zh-CN"/>
        </w:rPr>
        <w:t>23.42</w:t>
      </w:r>
      <w:r>
        <w:rPr>
          <w:rFonts w:hint="eastAsia" w:ascii="仿宋_GB2312" w:eastAsia="仿宋_GB2312"/>
          <w:sz w:val="32"/>
        </w:rPr>
        <w:t>万元，招待费预算支出</w:t>
      </w:r>
      <w:r>
        <w:rPr>
          <w:rFonts w:hint="eastAsia" w:ascii="仿宋_GB2312" w:eastAsia="仿宋_GB2312"/>
          <w:sz w:val="32"/>
          <w:lang w:val="en-US" w:eastAsia="zh-CN"/>
        </w:rPr>
        <w:t>0</w:t>
      </w:r>
      <w:r>
        <w:rPr>
          <w:rFonts w:hint="eastAsia" w:ascii="仿宋_GB2312" w:eastAsia="仿宋_GB2312"/>
          <w:sz w:val="32"/>
        </w:rPr>
        <w:t>万元</w:t>
      </w:r>
      <w:r>
        <w:rPr>
          <w:rFonts w:hint="eastAsia" w:ascii="仿宋_GB2312" w:eastAsia="仿宋_GB2312"/>
          <w:sz w:val="32"/>
          <w:lang w:eastAsia="zh-CN"/>
        </w:rPr>
        <w:t>。</w:t>
      </w:r>
    </w:p>
    <w:p>
      <w:pPr>
        <w:numPr>
          <w:ilvl w:val="0"/>
          <w:numId w:val="3"/>
        </w:num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因公出国（境）费用 </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万元，比上年预算数增加（减少）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 </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  </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numPr>
          <w:ilvl w:val="0"/>
          <w:numId w:val="0"/>
        </w:num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rPr>
        <w:t>本单位不涉及此项业务。</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2、公务接待费  </w:t>
      </w:r>
      <w:r>
        <w:rPr>
          <w:rFonts w:hint="eastAsia" w:ascii="仿宋_GB2312" w:eastAsia="仿宋_GB2312"/>
          <w:sz w:val="32"/>
          <w:szCs w:val="32"/>
          <w:lang w:val="en-US" w:eastAsia="zh-CN"/>
        </w:rPr>
        <w:t>1</w:t>
      </w:r>
      <w:r>
        <w:rPr>
          <w:rFonts w:hint="eastAsia" w:ascii="仿宋_GB2312" w:eastAsia="仿宋_GB2312"/>
          <w:sz w:val="32"/>
          <w:szCs w:val="32"/>
        </w:rPr>
        <w:t xml:space="preserve"> 万元，比上年预算数减少  </w:t>
      </w:r>
      <w:r>
        <w:rPr>
          <w:rFonts w:hint="eastAsia" w:ascii="仿宋_GB2312" w:eastAsia="仿宋_GB2312"/>
          <w:sz w:val="32"/>
          <w:szCs w:val="32"/>
          <w:lang w:val="en-US" w:eastAsia="zh-CN"/>
        </w:rPr>
        <w:t>0</w:t>
      </w:r>
      <w:r>
        <w:rPr>
          <w:rFonts w:hint="eastAsia" w:ascii="仿宋_GB2312" w:eastAsia="仿宋_GB2312"/>
          <w:sz w:val="32"/>
          <w:szCs w:val="32"/>
        </w:rPr>
        <w:t xml:space="preserve"> 万元，下降 </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w:t>
      </w:r>
      <w:r>
        <w:rPr>
          <w:rFonts w:hint="eastAsia" w:ascii="仿宋_GB2312" w:eastAsia="仿宋_GB2312"/>
          <w:sz w:val="32"/>
          <w:szCs w:val="32"/>
          <w:lang w:val="en-US" w:eastAsia="zh-CN"/>
        </w:rPr>
        <w:t>1</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hint="eastAsia" w:ascii="仿宋_GB2312" w:eastAsia="仿宋_GB2312"/>
          <w:sz w:val="32"/>
          <w:szCs w:val="32"/>
        </w:rPr>
        <w:t xml:space="preserve"> %。</w:t>
      </w:r>
    </w:p>
    <w:p>
      <w:pPr>
        <w:adjustRightInd w:val="0"/>
        <w:snapToGrid w:val="0"/>
        <w:spacing w:line="500" w:lineRule="exact"/>
        <w:ind w:left="167" w:leftChars="76" w:firstLine="480" w:firstLineChars="150"/>
        <w:rPr>
          <w:rFonts w:hint="eastAsia" w:ascii="仿宋_GB2312" w:eastAsia="仿宋_GB2312"/>
          <w:sz w:val="32"/>
          <w:szCs w:val="32"/>
        </w:rPr>
      </w:pPr>
      <w:r>
        <w:rPr>
          <w:rFonts w:hint="eastAsia" w:ascii="仿宋_GB2312" w:eastAsia="仿宋_GB2312"/>
          <w:sz w:val="32"/>
          <w:szCs w:val="32"/>
        </w:rPr>
        <w:t xml:space="preserve">3、公务用车购置及运行维护费 </w:t>
      </w:r>
      <w:r>
        <w:rPr>
          <w:rFonts w:hint="eastAsia" w:ascii="仿宋_GB2312" w:eastAsia="仿宋_GB2312"/>
          <w:sz w:val="32"/>
          <w:szCs w:val="32"/>
          <w:lang w:val="en-US" w:eastAsia="zh-CN"/>
        </w:rPr>
        <w:t>32.8</w:t>
      </w:r>
      <w:r>
        <w:rPr>
          <w:rFonts w:hint="eastAsia" w:ascii="仿宋_GB2312" w:eastAsia="仿宋_GB2312"/>
          <w:sz w:val="32"/>
          <w:szCs w:val="32"/>
        </w:rPr>
        <w:t xml:space="preserve">  万元，比上年预算增加</w:t>
      </w:r>
      <w:r>
        <w:rPr>
          <w:rFonts w:hint="eastAsia" w:ascii="仿宋_GB2312" w:eastAsia="仿宋_GB2312"/>
          <w:sz w:val="32"/>
          <w:szCs w:val="32"/>
          <w:lang w:val="en-US" w:eastAsia="zh-CN"/>
        </w:rPr>
        <w:t>4.8</w:t>
      </w:r>
      <w:r>
        <w:rPr>
          <w:rFonts w:hint="eastAsia" w:ascii="仿宋_GB2312" w:eastAsia="仿宋_GB2312"/>
          <w:sz w:val="32"/>
          <w:szCs w:val="32"/>
        </w:rPr>
        <w:t xml:space="preserve"> 万元，增长</w:t>
      </w:r>
      <w:r>
        <w:rPr>
          <w:rFonts w:hint="eastAsia" w:ascii="仿宋_GB2312" w:eastAsia="仿宋_GB2312"/>
          <w:sz w:val="32"/>
          <w:szCs w:val="32"/>
          <w:lang w:val="en-US" w:eastAsia="zh-CN"/>
        </w:rPr>
        <w:t>14.63</w:t>
      </w:r>
      <w:r>
        <w:rPr>
          <w:rFonts w:hint="eastAsia" w:ascii="仿宋_GB2312" w:eastAsia="仿宋_GB2312"/>
          <w:sz w:val="32"/>
          <w:szCs w:val="32"/>
        </w:rPr>
        <w:t xml:space="preserve"> %，本年预算比上年执行数增加</w:t>
      </w:r>
      <w:r>
        <w:rPr>
          <w:rFonts w:hint="eastAsia" w:ascii="仿宋_GB2312" w:eastAsia="仿宋_GB2312"/>
          <w:sz w:val="32"/>
          <w:szCs w:val="32"/>
          <w:lang w:val="en-US" w:eastAsia="zh-CN"/>
        </w:rPr>
        <w:t>9.38</w:t>
      </w:r>
      <w:r>
        <w:rPr>
          <w:rFonts w:hint="eastAsia" w:ascii="仿宋_GB2312" w:eastAsia="仿宋_GB2312"/>
          <w:sz w:val="32"/>
          <w:szCs w:val="32"/>
        </w:rPr>
        <w:t>万元，增长</w:t>
      </w:r>
      <w:r>
        <w:rPr>
          <w:rFonts w:hint="eastAsia" w:ascii="仿宋_GB2312" w:eastAsia="仿宋_GB2312"/>
          <w:sz w:val="32"/>
          <w:szCs w:val="32"/>
          <w:lang w:val="en-US" w:eastAsia="zh-CN"/>
        </w:rPr>
        <w:t>28.59</w:t>
      </w:r>
      <w:r>
        <w:rPr>
          <w:rFonts w:hint="eastAsia" w:ascii="仿宋_GB2312" w:eastAsia="仿宋_GB2312"/>
          <w:sz w:val="32"/>
          <w:szCs w:val="32"/>
        </w:rPr>
        <w:t xml:space="preserve"> %。其中，公务用车购置 </w:t>
      </w:r>
      <w:r>
        <w:rPr>
          <w:rFonts w:hint="eastAsia" w:ascii="仿宋_GB2312" w:eastAsia="仿宋_GB2312"/>
          <w:sz w:val="32"/>
          <w:szCs w:val="32"/>
          <w:lang w:val="en-US" w:eastAsia="zh-CN"/>
        </w:rPr>
        <w:t>0</w:t>
      </w:r>
      <w:r>
        <w:rPr>
          <w:rFonts w:hint="eastAsia" w:ascii="仿宋_GB2312" w:eastAsia="仿宋_GB2312"/>
          <w:sz w:val="32"/>
          <w:szCs w:val="32"/>
        </w:rPr>
        <w:t xml:space="preserve">  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 </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 </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 </w:t>
      </w:r>
      <w:r>
        <w:rPr>
          <w:rFonts w:hint="eastAsia" w:ascii="仿宋_GB2312" w:eastAsia="仿宋_GB2312"/>
          <w:sz w:val="32"/>
          <w:szCs w:val="32"/>
          <w:lang w:val="en-US" w:eastAsia="zh-CN"/>
        </w:rPr>
        <w:t>0</w:t>
      </w:r>
      <w:r>
        <w:rPr>
          <w:rFonts w:hint="eastAsia" w:ascii="仿宋_GB2312" w:eastAsia="仿宋_GB2312"/>
          <w:sz w:val="32"/>
          <w:szCs w:val="32"/>
        </w:rPr>
        <w:t xml:space="preserve">  %；公务用车运行维护费 </w:t>
      </w:r>
      <w:r>
        <w:rPr>
          <w:rFonts w:hint="eastAsia" w:ascii="仿宋_GB2312" w:eastAsia="仿宋_GB2312"/>
          <w:sz w:val="32"/>
          <w:szCs w:val="32"/>
          <w:lang w:val="en-US" w:eastAsia="zh-CN"/>
        </w:rPr>
        <w:t>32.8</w:t>
      </w:r>
      <w:r>
        <w:rPr>
          <w:rFonts w:hint="eastAsia" w:ascii="仿宋_GB2312" w:eastAsia="仿宋_GB2312"/>
          <w:sz w:val="32"/>
          <w:szCs w:val="32"/>
        </w:rPr>
        <w:t xml:space="preserve">  万元，本年预算比上年预算增加</w:t>
      </w:r>
      <w:r>
        <w:rPr>
          <w:rFonts w:hint="eastAsia" w:ascii="仿宋_GB2312" w:eastAsia="仿宋_GB2312"/>
          <w:sz w:val="32"/>
          <w:szCs w:val="32"/>
          <w:lang w:val="en-US" w:eastAsia="zh-CN"/>
        </w:rPr>
        <w:t>4.8</w:t>
      </w:r>
      <w:r>
        <w:rPr>
          <w:rFonts w:hint="eastAsia" w:ascii="仿宋_GB2312" w:eastAsia="仿宋_GB2312"/>
          <w:sz w:val="32"/>
          <w:szCs w:val="32"/>
        </w:rPr>
        <w:t xml:space="preserve">  万元，增长</w:t>
      </w:r>
      <w:r>
        <w:rPr>
          <w:rFonts w:hint="eastAsia" w:ascii="仿宋_GB2312" w:eastAsia="仿宋_GB2312"/>
          <w:sz w:val="32"/>
          <w:szCs w:val="32"/>
          <w:lang w:val="en-US" w:eastAsia="zh-CN"/>
        </w:rPr>
        <w:t>14.63</w:t>
      </w:r>
      <w:r>
        <w:rPr>
          <w:rFonts w:hint="eastAsia" w:ascii="仿宋_GB2312" w:eastAsia="仿宋_GB2312"/>
          <w:sz w:val="32"/>
          <w:szCs w:val="32"/>
        </w:rPr>
        <w:t xml:space="preserve">  %，比上年执行数增加</w:t>
      </w:r>
      <w:r>
        <w:rPr>
          <w:rFonts w:hint="eastAsia" w:ascii="仿宋_GB2312" w:eastAsia="仿宋_GB2312"/>
          <w:sz w:val="32"/>
          <w:szCs w:val="32"/>
          <w:lang w:val="en-US" w:eastAsia="zh-CN"/>
        </w:rPr>
        <w:t>9.38</w:t>
      </w:r>
      <w:r>
        <w:rPr>
          <w:rFonts w:hint="eastAsia" w:ascii="仿宋_GB2312" w:eastAsia="仿宋_GB2312"/>
          <w:sz w:val="32"/>
          <w:szCs w:val="32"/>
        </w:rPr>
        <w:t>万元，增长</w:t>
      </w:r>
      <w:r>
        <w:rPr>
          <w:rFonts w:hint="eastAsia" w:ascii="仿宋_GB2312" w:eastAsia="仿宋_GB2312"/>
          <w:sz w:val="32"/>
          <w:szCs w:val="32"/>
          <w:lang w:val="en-US" w:eastAsia="zh-CN"/>
        </w:rPr>
        <w:t>28.59</w:t>
      </w:r>
      <w:r>
        <w:rPr>
          <w:rFonts w:hint="eastAsia" w:ascii="仿宋_GB2312" w:eastAsia="仿宋_GB2312"/>
          <w:sz w:val="32"/>
          <w:szCs w:val="32"/>
        </w:rPr>
        <w:t xml:space="preserve"> %。增加主要是由于大部分车辆老化严重，维修费用增多。</w:t>
      </w:r>
    </w:p>
    <w:p>
      <w:pPr>
        <w:adjustRightInd w:val="0"/>
        <w:snapToGrid w:val="0"/>
        <w:spacing w:line="500" w:lineRule="exact"/>
        <w:rPr>
          <w:rFonts w:ascii="黑体" w:hAnsi="黑体" w:eastAsia="黑体"/>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rPr>
        <w:t>2</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rPr>
        <w:t xml:space="preserve"> </w:t>
      </w:r>
      <w:r>
        <w:rPr>
          <w:rFonts w:hint="eastAsia" w:ascii="仿宋_GB2312" w:eastAsia="仿宋_GB2312"/>
          <w:color w:val="000000"/>
          <w:sz w:val="32"/>
          <w:szCs w:val="32"/>
          <w:lang w:val="en-US" w:eastAsia="zh-CN"/>
        </w:rPr>
        <w:t>57.4</w:t>
      </w:r>
      <w:r>
        <w:rPr>
          <w:rFonts w:hint="eastAsia" w:ascii="仿宋_GB2312" w:eastAsia="仿宋_GB2312"/>
          <w:color w:val="000000"/>
          <w:sz w:val="32"/>
          <w:szCs w:val="32"/>
        </w:rPr>
        <w:t>万元，比上年</w:t>
      </w:r>
      <w:r>
        <w:rPr>
          <w:rFonts w:hint="eastAsia" w:ascii="仿宋_GB2312" w:eastAsia="仿宋_GB2312"/>
          <w:sz w:val="32"/>
          <w:szCs w:val="32"/>
        </w:rPr>
        <w:t>增加</w:t>
      </w:r>
      <w:r>
        <w:rPr>
          <w:rFonts w:hint="eastAsia" w:ascii="仿宋_GB2312" w:eastAsia="仿宋_GB2312"/>
          <w:sz w:val="32"/>
          <w:szCs w:val="32"/>
          <w:lang w:val="en-US" w:eastAsia="zh-CN"/>
        </w:rPr>
        <w:t>3.6</w:t>
      </w:r>
      <w:r>
        <w:rPr>
          <w:rFonts w:hint="eastAsia" w:ascii="仿宋_GB2312" w:eastAsia="仿宋_GB2312"/>
          <w:color w:val="000000"/>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6.27</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在职人员增加导致人员经费增加3.6万元</w:t>
      </w:r>
      <w:r>
        <w:rPr>
          <w:rFonts w:hint="eastAsia" w:ascii="仿宋_GB2312" w:eastAsia="仿宋_GB2312"/>
          <w:sz w:val="32"/>
          <w:szCs w:val="32"/>
        </w:rPr>
        <w:t xml:space="preserve">。2022年机关运行经费包括：办公费 </w:t>
      </w:r>
      <w:r>
        <w:rPr>
          <w:rFonts w:hint="eastAsia" w:ascii="仿宋_GB2312" w:eastAsia="仿宋_GB2312"/>
          <w:sz w:val="32"/>
          <w:szCs w:val="32"/>
          <w:lang w:val="en-US" w:eastAsia="zh-CN"/>
        </w:rPr>
        <w:t>9.4</w:t>
      </w:r>
      <w:r>
        <w:rPr>
          <w:rFonts w:hint="eastAsia" w:ascii="仿宋_GB2312" w:eastAsia="仿宋_GB2312"/>
          <w:sz w:val="32"/>
          <w:szCs w:val="32"/>
        </w:rPr>
        <w:t xml:space="preserve"> 万元、</w:t>
      </w:r>
      <w:r>
        <w:rPr>
          <w:rFonts w:hint="eastAsia" w:ascii="仿宋_GB2312" w:eastAsia="仿宋_GB2312"/>
          <w:sz w:val="32"/>
          <w:szCs w:val="32"/>
          <w:lang w:val="en-US" w:eastAsia="zh-CN"/>
        </w:rPr>
        <w:t>印刷费10万元、</w:t>
      </w:r>
      <w:r>
        <w:rPr>
          <w:rFonts w:hint="eastAsia" w:ascii="仿宋_GB2312" w:eastAsia="仿宋_GB2312"/>
          <w:sz w:val="32"/>
          <w:szCs w:val="32"/>
        </w:rPr>
        <w:t xml:space="preserve">邮电费  </w:t>
      </w:r>
      <w:r>
        <w:rPr>
          <w:rFonts w:hint="eastAsia" w:ascii="仿宋_GB2312" w:eastAsia="仿宋_GB2312"/>
          <w:sz w:val="32"/>
          <w:szCs w:val="32"/>
          <w:lang w:val="en-US" w:eastAsia="zh-CN"/>
        </w:rPr>
        <w:t>1</w:t>
      </w:r>
      <w:r>
        <w:rPr>
          <w:rFonts w:hint="eastAsia" w:ascii="仿宋_GB2312" w:eastAsia="仿宋_GB2312"/>
          <w:sz w:val="32"/>
          <w:szCs w:val="32"/>
        </w:rPr>
        <w:t xml:space="preserve">万元、差旅费 </w:t>
      </w:r>
      <w:r>
        <w:rPr>
          <w:rFonts w:hint="eastAsia" w:ascii="仿宋_GB2312" w:eastAsia="仿宋_GB2312"/>
          <w:sz w:val="32"/>
          <w:szCs w:val="32"/>
          <w:lang w:val="en-US" w:eastAsia="zh-CN"/>
        </w:rPr>
        <w:t>5</w:t>
      </w:r>
      <w:r>
        <w:rPr>
          <w:rFonts w:hint="eastAsia" w:ascii="仿宋_GB2312" w:eastAsia="仿宋_GB2312"/>
          <w:sz w:val="32"/>
          <w:szCs w:val="32"/>
        </w:rPr>
        <w:t xml:space="preserve"> 万元、培训费  </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val="en-US" w:eastAsia="zh-CN"/>
        </w:rPr>
        <w:t>会议费1万元、公务接待费1</w:t>
      </w:r>
      <w:r>
        <w:rPr>
          <w:rFonts w:hint="eastAsia" w:ascii="仿宋_GB2312" w:eastAsia="仿宋_GB2312"/>
          <w:sz w:val="32"/>
          <w:szCs w:val="32"/>
        </w:rPr>
        <w:t xml:space="preserve">  万元、</w:t>
      </w:r>
      <w:r>
        <w:rPr>
          <w:rFonts w:hint="eastAsia" w:ascii="仿宋_GB2312" w:eastAsia="仿宋_GB2312"/>
          <w:sz w:val="32"/>
          <w:szCs w:val="32"/>
          <w:lang w:val="en-US" w:eastAsia="zh-CN"/>
        </w:rPr>
        <w:t>劳务费</w:t>
      </w:r>
      <w:r>
        <w:rPr>
          <w:rFonts w:hint="eastAsia" w:ascii="仿宋_GB2312" w:eastAsia="仿宋_GB2312"/>
          <w:sz w:val="32"/>
          <w:szCs w:val="32"/>
        </w:rPr>
        <w:t xml:space="preserve"> </w:t>
      </w:r>
      <w:r>
        <w:rPr>
          <w:rFonts w:hint="eastAsia" w:ascii="仿宋_GB2312" w:eastAsia="仿宋_GB2312"/>
          <w:sz w:val="32"/>
          <w:szCs w:val="32"/>
          <w:lang w:val="en-US" w:eastAsia="zh-CN"/>
        </w:rPr>
        <w:t>5</w:t>
      </w:r>
      <w:r>
        <w:rPr>
          <w:rFonts w:hint="eastAsia" w:ascii="仿宋_GB2312" w:eastAsia="仿宋_GB2312"/>
          <w:sz w:val="32"/>
          <w:szCs w:val="32"/>
        </w:rPr>
        <w:t xml:space="preserve"> 万元、公务用车维护费 </w:t>
      </w:r>
      <w:r>
        <w:rPr>
          <w:rFonts w:hint="eastAsia" w:ascii="仿宋_GB2312" w:eastAsia="仿宋_GB2312"/>
          <w:sz w:val="32"/>
          <w:szCs w:val="32"/>
          <w:lang w:val="en-US" w:eastAsia="zh-CN"/>
        </w:rPr>
        <w:t>23</w:t>
      </w:r>
      <w:r>
        <w:rPr>
          <w:rFonts w:hint="eastAsia" w:ascii="仿宋_GB2312" w:eastAsia="仿宋_GB2312"/>
          <w:sz w:val="32"/>
          <w:szCs w:val="32"/>
        </w:rPr>
        <w:t xml:space="preserve"> 万元。</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政府采购预算总额 </w:t>
      </w:r>
      <w:r>
        <w:rPr>
          <w:rFonts w:hint="eastAsia" w:ascii="仿宋_GB2312" w:eastAsia="仿宋_GB2312"/>
          <w:sz w:val="32"/>
          <w:szCs w:val="32"/>
          <w:lang w:val="en-US" w:eastAsia="zh-CN"/>
        </w:rPr>
        <w:t>0</w:t>
      </w:r>
      <w:r>
        <w:rPr>
          <w:rFonts w:hint="eastAsia" w:ascii="仿宋_GB2312" w:eastAsia="仿宋_GB2312"/>
          <w:sz w:val="32"/>
          <w:szCs w:val="32"/>
        </w:rPr>
        <w:t xml:space="preserve"> 万元，其中：政府采购货物预算   万元，政府采购工程预算 </w:t>
      </w:r>
      <w:r>
        <w:rPr>
          <w:rFonts w:hint="eastAsia" w:ascii="仿宋_GB2312" w:eastAsia="仿宋_GB2312"/>
          <w:sz w:val="32"/>
          <w:szCs w:val="32"/>
          <w:lang w:val="en-US" w:eastAsia="zh-CN"/>
        </w:rPr>
        <w:t>0</w:t>
      </w:r>
      <w:r>
        <w:rPr>
          <w:rFonts w:hint="eastAsia" w:ascii="仿宋_GB2312" w:eastAsia="仿宋_GB2312"/>
          <w:sz w:val="32"/>
          <w:szCs w:val="32"/>
        </w:rPr>
        <w:t xml:space="preserve"> 万元，政府采购服务预算 </w:t>
      </w:r>
      <w:r>
        <w:rPr>
          <w:rFonts w:hint="eastAsia" w:ascii="仿宋_GB2312" w:eastAsia="仿宋_GB2312"/>
          <w:sz w:val="32"/>
          <w:szCs w:val="32"/>
          <w:lang w:val="en-US" w:eastAsia="zh-CN"/>
        </w:rPr>
        <w:t>0</w:t>
      </w:r>
      <w:r>
        <w:rPr>
          <w:rFonts w:hint="eastAsia" w:ascii="仿宋_GB2312" w:eastAsia="仿宋_GB2312"/>
          <w:sz w:val="32"/>
          <w:szCs w:val="32"/>
        </w:rPr>
        <w:t xml:space="preserve"> 万元。</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pacing w:line="500" w:lineRule="atLeast"/>
        <w:ind w:firstLine="640"/>
        <w:rPr>
          <w:rFonts w:ascii="仿宋_GB2312" w:eastAsia="仿宋_GB2312"/>
          <w:color w:val="000000"/>
          <w:sz w:val="32"/>
        </w:rPr>
      </w:pPr>
      <w:r>
        <w:rPr>
          <w:rFonts w:hint="eastAsia" w:ascii="仿宋_GB2312" w:eastAsia="仿宋_GB2312"/>
          <w:color w:val="000000"/>
          <w:sz w:val="32"/>
        </w:rPr>
        <w:t>截至202</w:t>
      </w:r>
      <w:r>
        <w:rPr>
          <w:rFonts w:hint="eastAsia" w:ascii="仿宋_GB2312" w:eastAsia="仿宋_GB2312"/>
          <w:color w:val="000000"/>
          <w:sz w:val="32"/>
          <w:lang w:val="en-US" w:eastAsia="zh-CN"/>
        </w:rPr>
        <w:t>2</w:t>
      </w:r>
      <w:r>
        <w:rPr>
          <w:rFonts w:hint="eastAsia" w:ascii="仿宋_GB2312" w:eastAsia="仿宋_GB2312"/>
          <w:color w:val="000000"/>
          <w:sz w:val="32"/>
        </w:rPr>
        <w:t>年末，共有车辆</w:t>
      </w:r>
      <w:r>
        <w:rPr>
          <w:rFonts w:hint="eastAsia" w:ascii="仿宋_GB2312" w:eastAsia="仿宋_GB2312"/>
          <w:color w:val="000000"/>
          <w:sz w:val="32"/>
          <w:lang w:val="en-US" w:eastAsia="zh-CN"/>
        </w:rPr>
        <w:t>8</w:t>
      </w:r>
      <w:r>
        <w:rPr>
          <w:rFonts w:hint="eastAsia" w:ascii="仿宋_GB2312" w:eastAsia="仿宋_GB2312"/>
          <w:color w:val="000000"/>
          <w:sz w:val="32"/>
        </w:rPr>
        <w:t>辆，其中：机要通信车1辆、应急保障车1辆、一般执法执勤车</w:t>
      </w:r>
      <w:r>
        <w:rPr>
          <w:rFonts w:hint="eastAsia" w:ascii="仿宋_GB2312" w:eastAsia="仿宋_GB2312"/>
          <w:color w:val="000000"/>
          <w:sz w:val="32"/>
          <w:lang w:val="en-US" w:eastAsia="zh-CN"/>
        </w:rPr>
        <w:t>6</w:t>
      </w:r>
      <w:r>
        <w:rPr>
          <w:rFonts w:hint="eastAsia" w:ascii="仿宋_GB2312" w:eastAsia="仿宋_GB2312"/>
          <w:color w:val="000000"/>
          <w:sz w:val="32"/>
        </w:rPr>
        <w:t>辆、特种专业技术车0辆，其他用车0辆；单位价值200万元以上大型设备0台（套）等。</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rPr>
        <w:t>2</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rPr>
        <w:t>2</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12</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12</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16.67</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22</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100</w:t>
      </w:r>
      <w:r>
        <w:rPr>
          <w:rFonts w:hint="eastAsia" w:ascii="仿宋_GB2312" w:eastAsia="仿宋_GB2312"/>
          <w:sz w:val="32"/>
          <w:szCs w:val="32"/>
        </w:rPr>
        <w:t>%。</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rPr>
        <w:t xml:space="preserve">联系人： </w:t>
      </w:r>
      <w:r>
        <w:rPr>
          <w:rFonts w:hint="eastAsia" w:ascii="仿宋_GB2312" w:hAnsi="黑体" w:eastAsia="仿宋_GB2312"/>
          <w:color w:val="000000"/>
          <w:sz w:val="32"/>
          <w:szCs w:val="32"/>
          <w:lang w:val="en-US" w:eastAsia="zh-CN"/>
        </w:rPr>
        <w:t>王淑梅</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13948852258</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bookmarkStart w:id="1" w:name="_GoBack"/>
      <w:bookmarkEnd w:id="1"/>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12</w:t>
      </w:r>
      <w:r>
        <w:rPr>
          <w:rFonts w:hint="eastAsia" w:ascii="仿宋_GB2312" w:hAnsi="黑体" w:eastAsia="仿宋_GB2312"/>
          <w:color w:val="000000"/>
          <w:sz w:val="32"/>
          <w:szCs w:val="32"/>
        </w:rPr>
        <w:t>张表以分表形式按系统要求上传。项目支出绩效目标表以总表形式上传。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FF4F6F"/>
    <w:multiLevelType w:val="singleLevel"/>
    <w:tmpl w:val="CCFF4F6F"/>
    <w:lvl w:ilvl="0" w:tentative="0">
      <w:start w:val="1"/>
      <w:numFmt w:val="chineseCounting"/>
      <w:suff w:val="nothing"/>
      <w:lvlText w:val="（%1）"/>
      <w:lvlJc w:val="left"/>
      <w:rPr>
        <w:rFonts w:hint="eastAsia"/>
      </w:rPr>
    </w:lvl>
  </w:abstractNum>
  <w:abstractNum w:abstractNumId="1">
    <w:nsid w:val="008D032C"/>
    <w:multiLevelType w:val="singleLevel"/>
    <w:tmpl w:val="008D032C"/>
    <w:lvl w:ilvl="0" w:tentative="0">
      <w:start w:val="1"/>
      <w:numFmt w:val="decimal"/>
      <w:suff w:val="nothing"/>
      <w:lvlText w:val="%1、"/>
      <w:lvlJc w:val="left"/>
    </w:lvl>
  </w:abstractNum>
  <w:abstractNum w:abstractNumId="2">
    <w:nsid w:val="46420BA4"/>
    <w:multiLevelType w:val="singleLevel"/>
    <w:tmpl w:val="46420BA4"/>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36D84"/>
    <w:rsid w:val="00155103"/>
    <w:rsid w:val="001E1E95"/>
    <w:rsid w:val="001F5E2C"/>
    <w:rsid w:val="003631E9"/>
    <w:rsid w:val="00410A55"/>
    <w:rsid w:val="005134D3"/>
    <w:rsid w:val="00513851"/>
    <w:rsid w:val="0055464A"/>
    <w:rsid w:val="00671141"/>
    <w:rsid w:val="00860D34"/>
    <w:rsid w:val="00947855"/>
    <w:rsid w:val="009574F3"/>
    <w:rsid w:val="00970FAF"/>
    <w:rsid w:val="00C70F96"/>
    <w:rsid w:val="00DC3D79"/>
    <w:rsid w:val="00DF5A4B"/>
    <w:rsid w:val="00E43AC6"/>
    <w:rsid w:val="00F51A1D"/>
    <w:rsid w:val="19A808AD"/>
    <w:rsid w:val="59936D84"/>
    <w:rsid w:val="5AA9651A"/>
    <w:rsid w:val="64334848"/>
    <w:rsid w:val="668D6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lang w:val="ru-RU"/>
    </w:rPr>
  </w:style>
  <w:style w:type="character" w:customStyle="1" w:styleId="7">
    <w:name w:val="页脚 Char"/>
    <w:basedOn w:val="5"/>
    <w:link w:val="2"/>
    <w:qFormat/>
    <w:uiPriority w:val="0"/>
    <w:rPr>
      <w:sz w:val="18"/>
      <w:szCs w:val="18"/>
      <w:lang w:val="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622</Words>
  <Characters>3548</Characters>
  <Lines>29</Lines>
  <Paragraphs>8</Paragraphs>
  <TotalTime>18</TotalTime>
  <ScaleCrop>false</ScaleCrop>
  <LinksUpToDate>false</LinksUpToDate>
  <CharactersWithSpaces>4162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Administrator</cp:lastModifiedBy>
  <dcterms:modified xsi:type="dcterms:W3CDTF">2022-02-28T07:00:29Z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CD0A11407A324D528CBD92B159CCE625</vt:lpwstr>
  </property>
</Properties>
</file>