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560" w:lineRule="exact"/>
        <w:jc w:val="center"/>
        <w:textAlignment w:val="baseline"/>
        <w:rPr>
          <w:rFonts w:hint="eastAsia" w:ascii="黑体" w:hAnsi="黑体" w:eastAsia="黑体" w:cs="黑体"/>
          <w:color w:val="333333"/>
          <w:sz w:val="44"/>
          <w:szCs w:val="44"/>
        </w:rPr>
      </w:pPr>
      <w:r>
        <w:rPr>
          <w:rFonts w:hint="eastAsia" w:ascii="黑体" w:hAnsi="黑体" w:eastAsia="黑体" w:cs="黑体"/>
          <w:color w:val="333333"/>
          <w:sz w:val="44"/>
          <w:szCs w:val="44"/>
        </w:rPr>
        <w:t>奈曼旗药材研究发展中心</w:t>
      </w:r>
    </w:p>
    <w:p>
      <w:pPr>
        <w:pStyle w:val="4"/>
        <w:spacing w:beforeAutospacing="0" w:afterAutospacing="0" w:line="560" w:lineRule="exact"/>
        <w:jc w:val="center"/>
        <w:textAlignment w:val="baseline"/>
        <w:rPr>
          <w:rFonts w:ascii="黑体" w:hAnsi="黑体" w:eastAsia="黑体" w:cs="黑体"/>
          <w:color w:val="333333"/>
          <w:sz w:val="44"/>
          <w:szCs w:val="44"/>
        </w:rPr>
      </w:pPr>
      <w:r>
        <w:rPr>
          <w:rFonts w:hint="eastAsia" w:ascii="黑体" w:hAnsi="黑体" w:eastAsia="黑体" w:cs="黑体"/>
          <w:color w:val="333333"/>
          <w:sz w:val="44"/>
          <w:szCs w:val="44"/>
        </w:rPr>
        <w:t>新冠肺炎疫情防控应急预案</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baseline"/>
        <w:rPr>
          <w:rFonts w:ascii="仿宋" w:hAnsi="仿宋" w:eastAsia="仿宋" w:cs="仿宋"/>
          <w:color w:val="333333"/>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为科学、规范、及时、有序地开展新冠疫情的防控工作，采取有效措施控制疫情传播和蔓延扩散，确保单位的正常工作生活秩序，按照旗委政府和旗疫情防控指挥部有关要求，根据疫情形势和进展情况，并结合中心实际，特制定本预案。</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b/>
          <w:bCs/>
          <w:sz w:val="32"/>
          <w:szCs w:val="32"/>
        </w:rPr>
      </w:pPr>
      <w:r>
        <w:rPr>
          <w:rFonts w:hint="eastAsia" w:ascii="仿宋" w:hAnsi="仿宋" w:eastAsia="仿宋" w:cs="仿宋"/>
          <w:b/>
          <w:bCs/>
          <w:sz w:val="32"/>
          <w:szCs w:val="32"/>
        </w:rPr>
        <w:t>一、防控原则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按照统一领导、及时反应、协调一致、规范措施的指导原则，做到“早发现、早报告、早隔离、早治疗”，防范疫情传播，保障防控成效，维护正常工作生活秩序。防控工作在</w:t>
      </w:r>
      <w:r>
        <w:rPr>
          <w:rFonts w:hint="eastAsia" w:ascii="仿宋" w:hAnsi="仿宋" w:eastAsia="仿宋" w:cs="仿宋"/>
          <w:sz w:val="32"/>
          <w:szCs w:val="32"/>
          <w:lang w:val="en-US" w:eastAsia="zh-CN"/>
        </w:rPr>
        <w:t>中心</w:t>
      </w:r>
      <w:r>
        <w:rPr>
          <w:rFonts w:hint="eastAsia" w:ascii="仿宋" w:hAnsi="仿宋" w:eastAsia="仿宋" w:cs="仿宋"/>
          <w:sz w:val="32"/>
          <w:szCs w:val="32"/>
        </w:rPr>
        <w:t>疫情防控领导小组(以下简称领导小组)统一领导下进行。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b/>
          <w:bCs/>
          <w:sz w:val="32"/>
          <w:szCs w:val="32"/>
        </w:rPr>
      </w:pPr>
      <w:r>
        <w:rPr>
          <w:rFonts w:hint="eastAsia" w:ascii="仿宋" w:hAnsi="仿宋" w:eastAsia="仿宋" w:cs="仿宋"/>
          <w:b/>
          <w:bCs/>
          <w:sz w:val="32"/>
          <w:szCs w:val="32"/>
        </w:rPr>
        <w:t>二、防控措施</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b/>
          <w:bCs/>
          <w:sz w:val="32"/>
          <w:szCs w:val="32"/>
        </w:rPr>
      </w:pPr>
      <w:r>
        <w:rPr>
          <w:rFonts w:hint="eastAsia" w:ascii="仿宋" w:hAnsi="仿宋" w:eastAsia="仿宋" w:cs="仿宋"/>
          <w:b/>
          <w:bCs/>
          <w:sz w:val="32"/>
          <w:szCs w:val="32"/>
        </w:rPr>
        <w:t>(一)人员防控</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人员检测防控范围为本单位员工。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hint="eastAsia" w:ascii="仿宋" w:hAnsi="仿宋" w:eastAsia="仿宋" w:cs="仿宋"/>
          <w:sz w:val="32"/>
          <w:szCs w:val="32"/>
        </w:rPr>
      </w:pPr>
      <w:r>
        <w:rPr>
          <w:rFonts w:hint="eastAsia" w:ascii="仿宋" w:hAnsi="仿宋" w:eastAsia="仿宋" w:cs="仿宋"/>
          <w:sz w:val="32"/>
          <w:szCs w:val="32"/>
        </w:rPr>
        <w:t>第一类情况：目前在国内疫情防控高中低风险区人员。目前已在国内疫情防控高中低风险区尚未返回的人员须经领导小组同意后方可返回，未经同意不得擅自返回。</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第二类情况：有密切接触人员。前十四日有过近距离接触的人员，按照指挥部要求，统一进行核酸检测并进行集中隔离;</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第三类情况：其他人员。中心员工在</w:t>
      </w:r>
      <w:r>
        <w:rPr>
          <w:rFonts w:hint="eastAsia" w:ascii="仿宋" w:hAnsi="仿宋" w:eastAsia="仿宋" w:cs="仿宋"/>
          <w:sz w:val="32"/>
          <w:szCs w:val="32"/>
          <w:lang w:val="en-US" w:eastAsia="zh-CN"/>
        </w:rPr>
        <w:t>疫情防控指挥部</w:t>
      </w:r>
      <w:r>
        <w:rPr>
          <w:rFonts w:hint="eastAsia" w:ascii="仿宋" w:hAnsi="仿宋" w:eastAsia="仿宋" w:cs="仿宋"/>
          <w:sz w:val="32"/>
          <w:szCs w:val="32"/>
        </w:rPr>
        <w:t>宣布疫情解除前，坚持每天测量体温一次，及时通过微信群上报。一旦出现发热或者干咳、气促、肌肉酸痛无力等疑似症状，应该立即向领导小组报告，经领导小组批准后及时报告当地疫情防控指挥部。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b/>
          <w:bCs/>
          <w:sz w:val="32"/>
          <w:szCs w:val="32"/>
        </w:rPr>
      </w:pPr>
      <w:r>
        <w:rPr>
          <w:rFonts w:hint="eastAsia" w:ascii="仿宋" w:hAnsi="仿宋" w:eastAsia="仿宋" w:cs="仿宋"/>
          <w:b/>
          <w:bCs/>
          <w:sz w:val="32"/>
          <w:szCs w:val="32"/>
        </w:rPr>
        <w:t>(二)场所防控</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对办公室等区域进行定期消毒，必要时寻求防疫部门技术支持；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办公室负责对进入单位人员的体温测量工作，体温异常人员一律不得进入；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进入单位人员一律要求佩戴口罩;</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疫情期间，非经单位领导小组批准，不得接待公务活动或组织聚集性活动，充分使用网络交流工具。</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应急处置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val="0"/>
          <w:bCs w:val="0"/>
          <w:sz w:val="32"/>
          <w:szCs w:val="32"/>
          <w:lang w:val="en-US" w:eastAsia="zh-CN"/>
        </w:rPr>
        <w:t>旗内突发疫情处置：中心按照旗疫情防控指挥部要求，安排车辆一台，司机一名，疫情防控工作人员6名，随时按照指挥部要求进驻工作岗位，值班值岗，中心人员做好个人防护，确保招之能来，来之能战。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val="0"/>
          <w:bCs w:val="0"/>
          <w:sz w:val="32"/>
          <w:szCs w:val="32"/>
          <w:lang w:val="en-US" w:eastAsia="zh-CN"/>
        </w:rPr>
        <w:t>包联嘎查村突发疫情处置：随时做好包联嘎查村（沙日浩来镇白银塔拉嘎查）疫情防控工作，备好疫情防控储备物资，如遇突发疫情，中心将配合沙日浩来镇政府及嘎查村两委班子，做好疫情防控，对疫情感染患者进行集中隔离，对密切接触者进行集中隔离，对感染区域进行集中消杀，做到疫情不扩散。</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val="0"/>
          <w:bCs w:val="0"/>
          <w:sz w:val="32"/>
          <w:szCs w:val="32"/>
          <w:lang w:val="en-US" w:eastAsia="zh-CN"/>
        </w:rPr>
        <w:t>中心</w:t>
      </w:r>
      <w:r>
        <w:rPr>
          <w:rFonts w:hint="eastAsia" w:ascii="仿宋" w:hAnsi="仿宋" w:eastAsia="仿宋" w:cs="仿宋"/>
          <w:b w:val="0"/>
          <w:bCs w:val="0"/>
          <w:sz w:val="32"/>
          <w:szCs w:val="32"/>
          <w:lang w:val="en-US" w:eastAsia="zh-CN"/>
        </w:rPr>
        <w:t>突发</w:t>
      </w:r>
      <w:r>
        <w:rPr>
          <w:rFonts w:hint="eastAsia" w:ascii="仿宋" w:hAnsi="仿宋" w:eastAsia="仿宋" w:cs="仿宋"/>
          <w:b w:val="0"/>
          <w:bCs w:val="0"/>
          <w:sz w:val="32"/>
          <w:szCs w:val="32"/>
          <w:lang w:val="en-US" w:eastAsia="zh-CN"/>
        </w:rPr>
        <w:t>疫情处置：随时做好应急物资储备，加强中心人员管控，</w:t>
      </w:r>
      <w:bookmarkStart w:id="0" w:name="_GoBack"/>
      <w:bookmarkEnd w:id="0"/>
      <w:r>
        <w:rPr>
          <w:rFonts w:hint="eastAsia" w:ascii="仿宋" w:hAnsi="仿宋" w:eastAsia="仿宋" w:cs="仿宋"/>
          <w:b w:val="0"/>
          <w:bCs w:val="0"/>
          <w:sz w:val="32"/>
          <w:szCs w:val="32"/>
          <w:lang w:val="en-US" w:eastAsia="zh-CN"/>
        </w:rPr>
        <w:t>配合指挥部对涉疫人员进行隔离、流调，确保疫情第一时间得到有效控制。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、信息宣传</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疫情期间随时关注疫情防控指挥部定期公布的疫情信息，疫情防控指挥部宣布解除紧急措施后，本预案停止执行。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通过多种媒体渠道，强化宣传防护知识及防控措施，按照规范进行落实。单位人员应做到不信谣，不传谣。对于隔离员工要给予必要的人文关怀，做到“隔离不隔心”。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、综合协调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1、做好单位疫情防控和业务工作的必要物资储备。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hint="eastAsia" w:ascii="仿宋" w:hAnsi="仿宋" w:eastAsia="仿宋" w:cs="仿宋"/>
          <w:sz w:val="32"/>
          <w:szCs w:val="32"/>
        </w:rPr>
      </w:pPr>
      <w:r>
        <w:rPr>
          <w:rFonts w:hint="eastAsia" w:ascii="仿宋" w:hAnsi="仿宋" w:eastAsia="仿宋" w:cs="仿宋"/>
          <w:sz w:val="32"/>
          <w:szCs w:val="32"/>
        </w:rPr>
        <w:t>2、做好员工在疫情期间的必要医疗防护物资储备。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39"/>
        <w:textAlignment w:val="baseline"/>
        <w:rPr>
          <w:rFonts w:ascii="仿宋" w:hAnsi="仿宋" w:eastAsia="仿宋" w:cs="仿宋"/>
          <w:sz w:val="32"/>
          <w:szCs w:val="32"/>
        </w:rPr>
      </w:pPr>
      <w:r>
        <w:rPr>
          <w:rFonts w:hint="eastAsia" w:ascii="仿宋" w:hAnsi="仿宋" w:eastAsia="仿宋" w:cs="仿宋"/>
          <w:sz w:val="32"/>
          <w:szCs w:val="32"/>
        </w:rPr>
        <w:t>3、一旦发现疫情或与疫情有关的信息，所有员工必须如实及时向领导小组反映情况，如有故意隐瞒信息的将进行严肃处理。</w:t>
      </w:r>
    </w:p>
    <w:p>
      <w:pPr>
        <w:keepNext w:val="0"/>
        <w:keepLines w:val="0"/>
        <w:pageBreakBefore w:val="0"/>
        <w:widowControl/>
        <w:kinsoku/>
        <w:wordWrap/>
        <w:overflowPunct/>
        <w:topLinePunct w:val="0"/>
        <w:autoSpaceDE/>
        <w:autoSpaceDN/>
        <w:bidi w:val="0"/>
        <w:adjustRightInd/>
        <w:snapToGrid/>
        <w:spacing w:line="560" w:lineRule="exac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1B4B7D74"/>
    <w:rsid w:val="00260B00"/>
    <w:rsid w:val="00A3189C"/>
    <w:rsid w:val="00E47434"/>
    <w:rsid w:val="1B4B7D74"/>
    <w:rsid w:val="3C293CC8"/>
    <w:rsid w:val="78BF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Autospacing="1"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133</Words>
  <Characters>762</Characters>
  <Lines>6</Lines>
  <Paragraphs>1</Paragraphs>
  <TotalTime>281</TotalTime>
  <ScaleCrop>false</ScaleCrop>
  <LinksUpToDate>false</LinksUpToDate>
  <CharactersWithSpaces>894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2021-10-28T05:30:00Z</dcterms:created>
  <dc:creator>透明微笑</dc:creator>
  <cp:lastModifiedBy>Administrator</cp:lastModifiedBy>
  <cp:lastPrinted>2022-03-19T02:19:30Z</cp:lastPrinted>
  <dcterms:modified xsi:type="dcterms:W3CDTF">2022-03-19T06:59:50Z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65163E3A1D284D399C62AD3411F91A92</vt:lpwstr>
  </property>
</Properties>
</file>