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  <w:lang w:val="en-US" w:eastAsia="zh-CN"/>
        </w:rPr>
        <w:t>奈曼旗药材研究发展中心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vertAlign w:val="baseline"/>
        </w:rPr>
        <w:t>新冠肺炎疫情防控管理制度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加强中心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新冠肺炎疫情防控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提高疫情防控工作成效，结合中心实际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，特制定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制度。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一、物资管理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制度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由办公室负责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专人管理，计划、申领必备的各种器材、辅料、消毒及监测用品。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2.严格执行物品使用制度，定时、定量、专人使用。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3.管理者定期抽检各类器材的外观质量，检查产品及中小包装、消毒液及监测物品的有效期，有计划使用，防止人为浪费。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办公室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必须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保障每天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清洁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干燥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通风良好。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5.必备物资的发放和使用要有记录，有发放者和领物者签名，账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相符。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6.产生的防护用品等医学垃圾用医疗废物专用袋密封处理，及时清运。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.相关责任人要加强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办公室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安全管理，每日下班前进行安全检查，消除安全隐患。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外来人员管控制度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外来人员扫描二维码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行程码、健康码）进行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登记，填报相关信息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对旗外高中低风险区返奈人员，一律不准进入办公区域，并上报指挥部进行登记报备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2.对来我单位的外来人员，一律进行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体温检测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并要求全程佩戴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口罩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进行外来人员登记。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消毒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制度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1.加强室内空气消毒,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定期喷洒消毒液、酒精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等适宜方式消毒。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.拖布和抹布等卫生用具应按照房间分区专用，使用后以有效氯含量为1000mg/L的含氯消毒剂进行浸泡消毒，作用30分钟后用清水冲洗干净，晾干存放。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4A3C"/>
    <w:rsid w:val="5E614A3C"/>
    <w:rsid w:val="65C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2021-10-28T05:55:00Z</dcterms:created>
  <dc:creator>透明微笑</dc:creator>
  <cp:lastModifiedBy>Administrator</cp:lastModifiedBy>
  <cp:lastPrinted>2022-03-18T07:17:36Z</cp:lastPrinted>
  <dcterms:modified xsi:type="dcterms:W3CDTF">2022-03-18T07:27:24Z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CDD53AB5B185427DAC994C990F39DF70</vt:lpwstr>
  </property>
</Properties>
</file>