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222222"/>
          <w:spacing w:val="8"/>
          <w:sz w:val="33"/>
          <w:szCs w:val="33"/>
          <w:bdr w:val="none" w:color="auto" w:sz="0" w:space="0"/>
          <w:shd w:val="clear" w:fill="FFFFFF"/>
        </w:rPr>
        <w:t>黄花塔拉苏木:春耕画卷次第开 服务群众解难题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一年之计在于春，一年好景看春耕。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近日，在黄花塔拉苏木腰营子村党群服务中心，人群熙攘，热闹非凡，大家正忙着领取村两委班子为村民统一团购的滴灌带，为春耕做好充足准备。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649595" cy="5315585"/>
            <wp:effectExtent l="0" t="0" r="8255" b="18415"/>
            <wp:docPr id="7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9595" cy="5315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腰营子村现有</w:t>
      </w:r>
      <w:r>
        <w:rPr>
          <w:rFonts w:ascii="Calibri" w:hAnsi="Calibri" w:eastAsia="宋体" w:cs="Calibri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117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户</w:t>
      </w:r>
      <w:r>
        <w:rPr>
          <w:rFonts w:hint="default" w:ascii="Calibri" w:hAnsi="Calibri" w:eastAsia="宋体" w:cs="Calibri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532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人，耕地</w:t>
      </w:r>
      <w:r>
        <w:rPr>
          <w:rFonts w:hint="default" w:ascii="Calibri" w:hAnsi="Calibri" w:eastAsia="宋体" w:cs="Calibri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3700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余亩，主要以种植玉米为主，为进一步促进村民增收致富，村两委积极争取项目，</w:t>
      </w:r>
      <w:r>
        <w:rPr>
          <w:rFonts w:hint="default" w:ascii="Calibri" w:hAnsi="Calibri" w:eastAsia="宋体" w:cs="Calibri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2017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年全村所有耕地都实现了高效节水。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面对当前疫情防控严峻形势，腰营子村提早谋划、主动作为，抢抓农时，在抓好疫情防控工作的基础上，扎实推进春耕备耕工作，组织群众团购农资，下好农资储备“先手棋”，为一年的丰收好景开好头、做准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6134735" cy="4554220"/>
            <wp:effectExtent l="0" t="0" r="18415" b="17780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34735" cy="4554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为及时筹备春耕生产所需滴灌带这一必要的农用物资，腰营子村两委班子与农资厂家联系，以优惠价格提前为自愿参与团购的农户订购了滴灌带并进行配送。据统计，此次团购活动共有</w:t>
      </w:r>
      <w:r>
        <w:rPr>
          <w:rFonts w:hint="default" w:ascii="Calibri" w:hAnsi="Calibri" w:eastAsia="宋体" w:cs="Calibri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76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户参加，共购买滴灌带1223捆，花费</w:t>
      </w:r>
      <w:r>
        <w:rPr>
          <w:rFonts w:hint="default" w:ascii="Calibri" w:hAnsi="Calibri" w:eastAsia="宋体" w:cs="Calibri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151399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元，累计为村民节省</w:t>
      </w:r>
      <w:r>
        <w:rPr>
          <w:rFonts w:hint="default" w:ascii="Calibri" w:hAnsi="Calibri" w:eastAsia="宋体" w:cs="Calibri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1.1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万余元。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992495" cy="6229985"/>
            <wp:effectExtent l="0" t="0" r="8255" b="18415"/>
            <wp:docPr id="1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IMG_2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92495" cy="6229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887085" cy="6686550"/>
            <wp:effectExtent l="0" t="0" r="18415" b="0"/>
            <wp:docPr id="4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IMG_26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87085" cy="6686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“真的很感谢村里的团购活动，价格便宜，对百姓实惠，对我们春耕帮助太大了！”。腰营子村参加团购的村民高凤玲一边接过滴灌带，一边喜悦地说道。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659755" cy="5314950"/>
            <wp:effectExtent l="0" t="0" r="17145" b="0"/>
            <wp:docPr id="6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IMG_26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59755" cy="5314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为全力做好春耕备耕工作，腰营子村还积极开展春季管灌设备检修工作，组织人员对辖区内管灌设备进行维护检修，确保渠道输水畅通；同时利用“敲门入户”行动广泛宣传耕地地力补贴等各类惠农政策和农业种植技术，了解群众农资储备等方面的情况，确保春耕生产开好局、起好步，以实干实效谱写乡村振兴新篇章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C1DE4"/>
    <w:rsid w:val="07995E6C"/>
    <w:rsid w:val="09984580"/>
    <w:rsid w:val="0BA61553"/>
    <w:rsid w:val="557C1DE4"/>
    <w:rsid w:val="558D5719"/>
    <w:rsid w:val="6BC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584</Words>
  <Characters>605</Characters>
  <Lines>0</Lines>
  <Paragraphs>0</Paragraphs>
  <TotalTime>4</TotalTime>
  <ScaleCrop>false</ScaleCrop>
  <LinksUpToDate>false</LinksUpToDate>
  <CharactersWithSpaces>606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2022-04-25T07:44:00Z</dcterms:created>
  <dc:creator>Cl、</dc:creator>
  <cp:lastModifiedBy>Cl、</cp:lastModifiedBy>
  <cp:lastPrinted>2022-04-25T07:52:00Z</cp:lastPrinted>
  <dcterms:modified xsi:type="dcterms:W3CDTF">2022-04-27T02:03:02Z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32AA762233684AA1B0323E1C46D75E54</vt:lpwstr>
  </property>
</Properties>
</file>