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仿宋" w:cs="方正小标宋简体"/>
          <w:b w:val="0"/>
          <w:bCs w:val="0"/>
          <w:spacing w:val="0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南大德号嘎查关于拓展新时代文明实践站建设的实施方案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" w:cs="仿宋_GB2312"/>
          <w:b w:val="0"/>
          <w:sz w:val="32"/>
          <w:szCs w:val="32"/>
        </w:rPr>
        <w:t>为进一步加强和改进基层宣传思想文化工作和精神文明建设工作，推动习近平新时代中国特色社会主义思想深入人心</w:t>
      </w:r>
      <w:r>
        <w:rPr>
          <w:rFonts w:hint="eastAsia" w:ascii="仿宋_GB2312" w:hAnsi="仿宋_GB2312" w:eastAsia="仿宋" w:cs="仿宋_GB2312"/>
          <w:b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lang w:val="en-US" w:eastAsia="zh-CN"/>
        </w:rPr>
        <w:t>结合我嘎查实际，制定实施方案。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仿宋" w:cs="黑体"/>
          <w:b w:val="0"/>
          <w:sz w:val="32"/>
          <w:szCs w:val="32"/>
        </w:rPr>
      </w:pPr>
      <w:r>
        <w:rPr>
          <w:rFonts w:hint="eastAsia" w:ascii="黑体" w:hAnsi="黑体" w:eastAsia="仿宋" w:cs="黑体"/>
          <w:b w:val="0"/>
          <w:sz w:val="32"/>
          <w:szCs w:val="32"/>
        </w:rPr>
        <w:t>一、</w:t>
      </w:r>
      <w:r>
        <w:rPr>
          <w:rFonts w:hint="eastAsia" w:ascii="黑体" w:hAnsi="黑体" w:eastAsia="仿宋" w:cs="黑体"/>
          <w:b w:val="0"/>
          <w:sz w:val="32"/>
          <w:szCs w:val="32"/>
          <w:lang w:eastAsia="zh-CN"/>
        </w:rPr>
        <w:t>巩固提升</w:t>
      </w:r>
      <w:r>
        <w:rPr>
          <w:rFonts w:hint="eastAsia" w:ascii="黑体" w:hAnsi="黑体" w:eastAsia="仿宋" w:cs="黑体"/>
          <w:b w:val="0"/>
          <w:sz w:val="32"/>
          <w:szCs w:val="32"/>
        </w:rPr>
        <w:t>新时代文明实践工作基础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  <w:t>（一）强化新时代文明实践工作统筹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召开新时代文明实践工作推进会，制定新时代文明实践工作要点、新时代文明实践重点工作任务清单，明确工作重点，为嘎查拓展新时代文明实践工作提供工作依据和遵循。建立完善南大德号嘎查领导班子成员挂点联系制度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  <w:t>（二）巩固站的标准化、规范化建设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1.开展新时代文明实践所站评估工作。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对站建设情况进行评估，加强站的标准化、规范化建设。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2.打造文明实践“第一方阵”。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注重培育基础好、成效好的示范点，加强示范引领，推动嘎查在比学赶超中全面提升文明实践工作水平。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3.延伸基层服务触角。</w:t>
      </w: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  <w:t>在嘎查设立志愿服务点，设立有人员、有项目、有管理的“我帮你”新时代文明实践志愿服务点。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仿宋" w:cs="楷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（三）深化新时代文明实践基础性建设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融通网络资源。运用“北疆新时代”指挥调度系统使用好需求征集、活动发布等功能，</w:t>
      </w:r>
      <w:r>
        <w:rPr>
          <w:rFonts w:hint="eastAsia" w:ascii="仿宋_GB2312" w:hAnsi="仿宋_GB2312" w:eastAsia="仿宋" w:cs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文明实践站每月至少完成2次点派单录入工作。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仿宋" w:cs="黑体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仿宋" w:cs="黑体"/>
          <w:b w:val="0"/>
          <w:sz w:val="32"/>
          <w:szCs w:val="32"/>
          <w:highlight w:val="none"/>
          <w:lang w:val="en-US" w:eastAsia="zh-CN"/>
        </w:rPr>
        <w:t>二、深化新时代文明实践站职能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（一）深化学习传播科学理论的大众平台建设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  <w:t>1.以传播党的创新理论为首要任务，牢牢把握学习宣传习近平新时代中国特色社会主义思想这条主线，充分运用微信宣讲、音频录播、大喇叭、恳谈会、报告会、文艺作品等多种方式，广泛开展面对面、有温度的理论宣讲志愿服务活动，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依托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zh-CN" w:eastAsia="zh-CN"/>
        </w:rPr>
        <w:t>“村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村响”大喇叭，在嘎查村开办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zh-CN" w:eastAsia="zh-CN"/>
        </w:rPr>
        <w:t>“文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明实践广播站”，大力宣传党的创新理论，让农牧民群众耳熟能详。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eastAsia="仿宋"/>
          <w:b w:val="0"/>
          <w:sz w:val="32"/>
          <w:highlight w:val="yellow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2.加强宣讲阵地建设，让农牧民耳濡目染。积极探索分众化宣讲模式，根据宣讲对象确定宣讲时间、宣讲人、宣讲内容、宣讲形式，将田间地头变成农业课堂、农家院子变成学习园地。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3.推动文明实践工作向“纲”聚焦，重点联合共同开展大学生假期宣讲实践活动，大力宣传文明实践工作先进典型。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（二）着力增强文明实践工作的思想政治教育功能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  <w:t>按照人口和居住状况，积极推进文明实践网格建设，组织发动网格员志愿者，把思想政治工作的触角延伸到基层末梢。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（三）担当好培养时代新人弘扬时代新风的基本职责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  <w:t>1.扎实推进新时代公民道德建设“十大行动”，设计符合实际的载体活动，在全嘎查树立敬好人、学好人、做好人、办好事的导向。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  <w:t>2.推动文明实践与文明创建、文明培育全体系融合。加强新时代公民道德建设，发挥好时代楷模、北疆楷模、道德模范、最美人物、身边好人的示范引领作用，在全社会大力弘扬社会主义核心价值观。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  <w:t>3.丰富精神文化供给，经常性组织文艺汇演、广场舞、体育比赛、技能培训、法治宣传、科学普及等活动，开展形式多样的群众性主题活动。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pacing w:val="0"/>
          <w:sz w:val="32"/>
          <w:szCs w:val="32"/>
          <w:highlight w:val="none"/>
          <w:lang w:val="en-US" w:eastAsia="zh-CN"/>
        </w:rPr>
        <w:t>4.结合乡村振兴战略实施，建好“文明团结超市”，推行“红灰黑榜”制度，重点整治高价彩礼、薄养厚葬、大操大办等问题，抵制封建迷信、非法宗教渗透，推动形成新风正气传得开、陈规陋习必须改的局面。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仿宋" w:cs="楷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（四）推进新时代文明实践志愿服务高质量开展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" w:cs="仿宋_GB2312"/>
          <w:b w:val="0"/>
          <w:bCs/>
          <w:sz w:val="32"/>
          <w:szCs w:val="32"/>
          <w:highlight w:val="none"/>
          <w:lang w:val="en-US" w:eastAsia="zh-CN"/>
        </w:rPr>
        <w:t>1.发展壮大志愿者队伍。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志愿服务总队负责统筹调配各类资源和力量开展志愿服务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，按照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u w:val="none"/>
        </w:rPr>
        <w:t>配置“8+N”志愿服务队伍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u w:val="none"/>
          <w:lang w:eastAsia="zh-CN"/>
        </w:rPr>
        <w:t>的要求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充分发挥理论政策宣讲、文化文艺服务、助学支教、医疗健身、科学普及、法律服务、卫生环保、扶贫帮困等8类常备队伍和结合实际组建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具有自身特色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优势的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支志愿服务队伍作用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，开展各具行业特色的志愿服务活动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。各类志愿服务队伍要建制度、建机制，常态化、规范化开展志愿服务活动，每支队伍每月开展志愿服务活动不少于2次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" w:cs="仿宋_GB2312"/>
          <w:b w:val="0"/>
          <w:kern w:val="0"/>
          <w:sz w:val="32"/>
          <w:szCs w:val="32"/>
          <w:highlight w:val="none"/>
        </w:rPr>
        <w:t>在职党员，文明实践志愿服务活动参与率力争达到 80%，人均每年从事志愿服务时间达到20小时。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" w:cs="仿宋_GB2312"/>
          <w:b w:val="0"/>
          <w:bCs/>
          <w:sz w:val="32"/>
          <w:szCs w:val="32"/>
          <w:highlight w:val="none"/>
          <w:lang w:val="en-US" w:eastAsia="zh-CN"/>
        </w:rPr>
        <w:t>2.加强志愿服务培训。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举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办新时代文明实践专题培训班，</w:t>
      </w:r>
      <w:r>
        <w:rPr>
          <w:rFonts w:hint="eastAsia" w:ascii="仿宋_GB2312" w:hAnsi="仿宋_GB2312" w:eastAsia="仿宋" w:cs="仿宋_GB2312"/>
          <w:b w:val="0"/>
          <w:kern w:val="0"/>
          <w:sz w:val="32"/>
          <w:szCs w:val="32"/>
          <w:highlight w:val="none"/>
        </w:rPr>
        <w:t>强化思想政治教育培训、文明实践基本常识培训、志愿服务专业技能培训“三位一体”培训，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努力将骨干志愿者培养成为“思想政治工作者+社会工作者+志愿服务者”为一体的复合型人才，</w:t>
      </w:r>
      <w:r>
        <w:rPr>
          <w:rFonts w:hint="eastAsia" w:ascii="仿宋_GB2312" w:hAnsi="仿宋_GB2312" w:eastAsia="仿宋" w:cs="仿宋_GB2312"/>
          <w:b w:val="0"/>
          <w:kern w:val="0"/>
          <w:sz w:val="32"/>
          <w:szCs w:val="32"/>
          <w:highlight w:val="none"/>
        </w:rPr>
        <w:t>推进文明实践志愿服务队伍专业化建设</w:t>
      </w:r>
      <w:r>
        <w:rPr>
          <w:rFonts w:hint="eastAsia" w:ascii="仿宋_GB2312" w:hAnsi="仿宋_GB2312" w:eastAsia="仿宋" w:cs="仿宋_GB2312"/>
          <w:b w:val="0"/>
          <w:kern w:val="0"/>
          <w:sz w:val="32"/>
          <w:szCs w:val="32"/>
          <w:highlight w:val="none"/>
          <w:lang w:eastAsia="zh-CN"/>
        </w:rPr>
        <w:t>。按照分级培训的原则，组织好各层级培训，使文明实践逐步成为引领农牧民群众精神文化需求的有效方式。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sz w:val="32"/>
          <w:szCs w:val="32"/>
          <w:highlight w:val="none"/>
          <w:lang w:val="en-US" w:eastAsia="zh-CN"/>
        </w:rPr>
        <w:t>3.综合利用阵地资源。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优化以党群服务中心为基本阵地的综合服务设施布局，依托基层具有教育群众、服务群众职能作用的各类阵地，在机构、人员设施等权属不变情况下，根据文明实践活动需要和基层群众需求，优化配置、合理调度，共享使用，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</w:rPr>
        <w:t>满足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</w:rPr>
        <w:t>志愿服务队伍开展服务需要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文明实践活动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提供阵地保障。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bCs/>
          <w:color w:val="auto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" w:cs="仿宋_GB2312"/>
          <w:b w:val="0"/>
          <w:bCs/>
          <w:sz w:val="32"/>
          <w:szCs w:val="32"/>
          <w:highlight w:val="none"/>
          <w:lang w:eastAsia="zh-CN"/>
        </w:rPr>
        <w:t>发挥典型引领示范带动作用。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表彰嘉许新时代文明实践工作中涌现出的优秀志愿者、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志愿服务工作者、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志愿服务组织、志愿服务项目、优秀新时代文明实践站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志愿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工作先进单位和个人等，</w:t>
      </w:r>
      <w:r>
        <w:rPr>
          <w:rFonts w:hint="eastAsia" w:ascii="仿宋_GB2312" w:hAnsi="仿宋_GB2312" w:eastAsia="仿宋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大力弘扬奉献、友爱、互助、进步的志愿精神，推进志愿服务常态化。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仿宋" w:cs="黑体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仿宋" w:cs="黑体"/>
          <w:b w:val="0"/>
          <w:sz w:val="32"/>
          <w:szCs w:val="32"/>
          <w:highlight w:val="none"/>
          <w:lang w:val="en-US" w:eastAsia="zh-CN"/>
        </w:rPr>
        <w:t>三、培育新时代文明实践志愿服务品牌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  <w:t>（一）打造“我帮你”志愿服务项目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围绕庆祝党的二十大胜利召开，开展“我帮你”系列志愿服务活动。广泛动员各行各业心怀梦想、信仰坚定的志愿者，走进农村、社区、企业、校园，积极开展互动式、体验式的新时代宣讲志愿服务，让干部群众厚植爱党爱国爱社会主义情怀。以“我为群众办实事”为落脚点，从最突出的需求入手、从最困难的群体做起，精心设计推出服务项目、服务清单，真正把实事办好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  <w:t>（二）培育品牌志愿服务项目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深化“我帮你”志愿服务，进一步在深化和延伸拓展上下功夫，开展科普服务、技能培训、技术指导等志愿服务，对标民生需求、群众期盼，关注老年人和青少年等重点群体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  <w:lang w:eastAsia="zh-CN"/>
        </w:rPr>
        <w:t>完善每个志愿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  <w:lang w:eastAsia="zh-CN"/>
        </w:rPr>
        <w:t>项目的操作规程，提高志愿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  <w:lang w:eastAsia="zh-CN"/>
        </w:rPr>
        <w:t>项目的可操作性和普及推广性，实现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</w:rPr>
        <w:t>多渠道、多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  <w:lang w:eastAsia="zh-CN"/>
        </w:rPr>
        <w:t>样</w:t>
      </w:r>
      <w:r>
        <w:rPr>
          <w:rFonts w:hint="eastAsia" w:ascii="仿宋_GB2312" w:hAnsi="仿宋_GB2312" w:eastAsia="仿宋" w:cs="仿宋_GB2312"/>
          <w:b w:val="0"/>
          <w:color w:val="auto"/>
          <w:sz w:val="32"/>
          <w:szCs w:val="32"/>
          <w:highlight w:val="none"/>
        </w:rPr>
        <w:t>式的满足群众需求。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嘎查村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至少培育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</w:rPr>
        <w:t>个品牌特色志愿服务项目</w:t>
      </w:r>
      <w:r>
        <w:rPr>
          <w:rFonts w:hint="eastAsia" w:ascii="仿宋_GB2312" w:hAnsi="仿宋_GB2312" w:eastAsia="仿宋" w:cs="仿宋_GB2312"/>
          <w:b w:val="0"/>
          <w:sz w:val="32"/>
          <w:szCs w:val="32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仿宋" w:cs="黑体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仿宋" w:cs="黑体"/>
          <w:b w:val="0"/>
          <w:color w:val="000000"/>
          <w:sz w:val="32"/>
          <w:szCs w:val="32"/>
          <w:lang w:val="en-US" w:eastAsia="zh-CN"/>
        </w:rPr>
        <w:t>四、强化组织推进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highlight w:val="none"/>
          <w:lang w:val="en-US" w:eastAsia="zh-CN"/>
        </w:rPr>
        <w:t>（一）细化工作要求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1.制定任务清单。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新时代文明实践站要分别建立文明实践重点任务清单，明确任务，责任人、时限、标准要求等，形成工作台账。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2.落实各级党组织主体责任。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制定新时代文明实践站党组织书记重点任务清单，抓好推进落实。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仿宋" w:cs="楷体"/>
          <w:b w:val="0"/>
          <w:bCs/>
          <w:color w:val="000000"/>
          <w:sz w:val="32"/>
          <w:szCs w:val="32"/>
          <w:lang w:val="en-US" w:eastAsia="zh-CN"/>
        </w:rPr>
        <w:t>（二）加强宣传引导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</w:rPr>
      </w:pP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  <w:t>策划将理论政策宣传宣讲融入群众日常生活，做到润物无声、日用不觉。</w:t>
      </w:r>
      <w:r>
        <w:rPr>
          <w:rFonts w:hint="eastAsia" w:ascii="仿宋_GB2312" w:hAnsi="仿宋_GB2312" w:eastAsia="仿宋" w:cs="仿宋_GB2312"/>
          <w:b w:val="0"/>
          <w:sz w:val="32"/>
          <w:szCs w:val="32"/>
        </w:rPr>
        <w:t>综合运用学习强国平台、融媒体中心平台、</w:t>
      </w:r>
      <w:r>
        <w:rPr>
          <w:rFonts w:hint="eastAsia" w:ascii="仿宋_GB2312" w:hAnsi="仿宋_GB2312" w:eastAsia="仿宋" w:cs="仿宋_GB2312"/>
          <w:b w:val="0"/>
          <w:sz w:val="32"/>
          <w:szCs w:val="32"/>
          <w:lang w:eastAsia="zh-CN"/>
        </w:rPr>
        <w:t>新时代文明实践所</w:t>
      </w:r>
      <w:r>
        <w:rPr>
          <w:rFonts w:hint="eastAsia" w:ascii="仿宋_GB2312" w:hAnsi="仿宋_GB2312" w:eastAsia="仿宋" w:cs="仿宋_GB2312"/>
          <w:b w:val="0"/>
          <w:sz w:val="32"/>
          <w:szCs w:val="32"/>
        </w:rPr>
        <w:t>平台各类宣传载体和文化阵地，及时总结推广各地各部门新时代文明实践工作创新做法和鲜活经验，生动反映文明实践活动中涌现的典型人物和事例。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sz w:val="32"/>
          <w:szCs w:val="32"/>
          <w:lang w:val="en-US" w:eastAsia="zh-CN"/>
        </w:rPr>
        <w:t>南大德号嘎查党支部、村委会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77" w:right="850" w:bottom="510" w:left="107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A4E61"/>
    <w:rsid w:val="006140F3"/>
    <w:rsid w:val="010827C0"/>
    <w:rsid w:val="03082F4B"/>
    <w:rsid w:val="035F620F"/>
    <w:rsid w:val="037B371D"/>
    <w:rsid w:val="037B54CB"/>
    <w:rsid w:val="03D27F1E"/>
    <w:rsid w:val="045B70AB"/>
    <w:rsid w:val="04AB5929"/>
    <w:rsid w:val="069E605E"/>
    <w:rsid w:val="06E7029A"/>
    <w:rsid w:val="07504EC1"/>
    <w:rsid w:val="07704748"/>
    <w:rsid w:val="07CD0094"/>
    <w:rsid w:val="084A1910"/>
    <w:rsid w:val="094B1DE4"/>
    <w:rsid w:val="098A46BA"/>
    <w:rsid w:val="0AC62ADE"/>
    <w:rsid w:val="0C931AD8"/>
    <w:rsid w:val="0D8F59A7"/>
    <w:rsid w:val="0E091442"/>
    <w:rsid w:val="0E59465B"/>
    <w:rsid w:val="0F073BB4"/>
    <w:rsid w:val="18041DD8"/>
    <w:rsid w:val="18FF648E"/>
    <w:rsid w:val="19305C51"/>
    <w:rsid w:val="196760DA"/>
    <w:rsid w:val="19A125AF"/>
    <w:rsid w:val="1A4E597C"/>
    <w:rsid w:val="1B6A4A4E"/>
    <w:rsid w:val="1B6A60FA"/>
    <w:rsid w:val="1BCE0409"/>
    <w:rsid w:val="1C9113AC"/>
    <w:rsid w:val="1E2307E2"/>
    <w:rsid w:val="1E391DB3"/>
    <w:rsid w:val="20326883"/>
    <w:rsid w:val="20327E57"/>
    <w:rsid w:val="20EB305C"/>
    <w:rsid w:val="2429223B"/>
    <w:rsid w:val="24EF5A30"/>
    <w:rsid w:val="260902AF"/>
    <w:rsid w:val="277A23E5"/>
    <w:rsid w:val="288B76AF"/>
    <w:rsid w:val="29A0168B"/>
    <w:rsid w:val="2AB66D6C"/>
    <w:rsid w:val="2ACC5A37"/>
    <w:rsid w:val="2E382087"/>
    <w:rsid w:val="30A65547"/>
    <w:rsid w:val="31F664E1"/>
    <w:rsid w:val="340F2BDD"/>
    <w:rsid w:val="350D19A3"/>
    <w:rsid w:val="37AD13F0"/>
    <w:rsid w:val="3907589E"/>
    <w:rsid w:val="3A5B58F1"/>
    <w:rsid w:val="3B677B08"/>
    <w:rsid w:val="3BDB3E2F"/>
    <w:rsid w:val="3BE22C9A"/>
    <w:rsid w:val="3EA511B1"/>
    <w:rsid w:val="3F80563C"/>
    <w:rsid w:val="40493141"/>
    <w:rsid w:val="42765EBB"/>
    <w:rsid w:val="42C67361"/>
    <w:rsid w:val="47505463"/>
    <w:rsid w:val="4883440E"/>
    <w:rsid w:val="48CC50D6"/>
    <w:rsid w:val="49B90901"/>
    <w:rsid w:val="49E0433F"/>
    <w:rsid w:val="4A06689A"/>
    <w:rsid w:val="4B905E3A"/>
    <w:rsid w:val="4E4D6130"/>
    <w:rsid w:val="4EEF1E97"/>
    <w:rsid w:val="522D1F66"/>
    <w:rsid w:val="52434EB9"/>
    <w:rsid w:val="52B27FFB"/>
    <w:rsid w:val="539C2B73"/>
    <w:rsid w:val="563F1955"/>
    <w:rsid w:val="573C5E95"/>
    <w:rsid w:val="575B631B"/>
    <w:rsid w:val="58D565A1"/>
    <w:rsid w:val="5991247C"/>
    <w:rsid w:val="5A2748B5"/>
    <w:rsid w:val="5B09089E"/>
    <w:rsid w:val="5B735536"/>
    <w:rsid w:val="5BDC15A6"/>
    <w:rsid w:val="5C3D2493"/>
    <w:rsid w:val="5C5A4E61"/>
    <w:rsid w:val="5CA860A7"/>
    <w:rsid w:val="5D352289"/>
    <w:rsid w:val="5DFC46FA"/>
    <w:rsid w:val="5E557C4C"/>
    <w:rsid w:val="5EA111C0"/>
    <w:rsid w:val="5F2A0FC1"/>
    <w:rsid w:val="5F647D0E"/>
    <w:rsid w:val="5FC907CD"/>
    <w:rsid w:val="60BD1DF5"/>
    <w:rsid w:val="6184388F"/>
    <w:rsid w:val="62B55DAC"/>
    <w:rsid w:val="630146F1"/>
    <w:rsid w:val="63166BE1"/>
    <w:rsid w:val="644E4F37"/>
    <w:rsid w:val="648F32AC"/>
    <w:rsid w:val="64BC2BE1"/>
    <w:rsid w:val="65615E7B"/>
    <w:rsid w:val="66350568"/>
    <w:rsid w:val="66BB5605"/>
    <w:rsid w:val="683926A8"/>
    <w:rsid w:val="697706BC"/>
    <w:rsid w:val="6DCA3B29"/>
    <w:rsid w:val="6EE17B54"/>
    <w:rsid w:val="6F2F0361"/>
    <w:rsid w:val="6F810814"/>
    <w:rsid w:val="709F51DF"/>
    <w:rsid w:val="70C1148D"/>
    <w:rsid w:val="70DF6D9A"/>
    <w:rsid w:val="70F633A8"/>
    <w:rsid w:val="71332E51"/>
    <w:rsid w:val="72393442"/>
    <w:rsid w:val="727E4D06"/>
    <w:rsid w:val="7363202B"/>
    <w:rsid w:val="73686A19"/>
    <w:rsid w:val="7801371C"/>
    <w:rsid w:val="78EE2C65"/>
    <w:rsid w:val="79B24069"/>
    <w:rsid w:val="7AE57C46"/>
    <w:rsid w:val="7BD94B2B"/>
    <w:rsid w:val="7D272678"/>
    <w:rsid w:val="7D2728B9"/>
    <w:rsid w:val="7D535C59"/>
    <w:rsid w:val="7E5576B9"/>
    <w:rsid w:val="7EFD1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2022-02-18T01:45:00Z</dcterms:created>
  <dc:creator>理论组</dc:creator>
  <cp:lastModifiedBy>张贵</cp:lastModifiedBy>
  <cp:lastPrinted>2022-04-03T02:46:00Z</cp:lastPrinted>
  <dcterms:modified xsi:type="dcterms:W3CDTF">2022-04-03T02:53:29Z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27E0323B670A444FACE60D3961931E4D</vt:lpwstr>
  </property>
</Properties>
</file>