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义隆永镇公共卫生知识宣传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（1）健康教育；村民可得健康咨询。每户家庭每年至少可获得4份卫生科普宣传资料，村健康教育宣传栏内容每年至少更新4次。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（2）突发公共卫生事件处理；包括发生突发传染病疫情及其他突发公共卫生事件时的防控措施。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4）妇女卫生保健；已婚育龄妇女每两年可接受1次常见妇女病检查。孕产妇可接受5次产前检查、3次产后上门访视和1次产后常规检查。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（5）儿童卫生保健；适龄儿童可注射卡介苗、乙肝疫苗、麻疹疫苗、百白破联合疫苗、脊髓灰质炎疫苗、A群流脑疫苗、乙脑疫苗等七种疫苗。0–3岁儿童定期接受8次健康体检，4–7岁儿童每年接受1次健康体检。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慢性病人与老年人的动态健康管理；包括量身高、测体重、测血压等常规性体检项目。高血压、肿瘤、糖尿病、精神病等病人可获得咨询和治疗指导，老人和困难群体可获得社区医生上门访视、跟踪服务等。（7）其他；符合政策规定的其他公共医疗卫生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2C42"/>
    <w:rsid w:val="09213BBF"/>
    <w:rsid w:val="0AA81DBE"/>
    <w:rsid w:val="11693E9E"/>
    <w:rsid w:val="120B6F17"/>
    <w:rsid w:val="4FC12C42"/>
    <w:rsid w:val="56C73687"/>
    <w:rsid w:val="5C5F6B98"/>
    <w:rsid w:val="5EE87C1C"/>
    <w:rsid w:val="5F570966"/>
    <w:rsid w:val="62665EEE"/>
    <w:rsid w:val="63326480"/>
    <w:rsid w:val="650239E7"/>
    <w:rsid w:val="6FE23EB1"/>
    <w:rsid w:val="77F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5</TotalTime>
  <ScaleCrop>false</ScaleCrop>
  <LinksUpToDate>false</LinksUpToDate>
  <CharactersWithSpaces>391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2021-11-23T02:04:00Z</dcterms:created>
  <dc:creator>磬缈</dc:creator>
  <cp:lastModifiedBy>Administrator</cp:lastModifiedBy>
  <dcterms:modified xsi:type="dcterms:W3CDTF">2022-04-25T03:11:30Z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D1321877B1224EF49076ADB231FF8FDD</vt:lpwstr>
  </property>
  <property fmtid="{D5CDD505-2E9C-101B-9397-08002B2CF9AE}" pid="4" name="commondata">
    <vt:lpwstr>eyJoZGlkIjoiMzQ5OTA1Y2JjYmI4Njg4MjM0ZmFkNTIxZjM4NGJmMGQifQ==</vt:lpwstr>
  </property>
</Properties>
</file>