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中共奈曼旗市场监督管理系统委员会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年度党建工作要点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奈曼旗市场监督</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eastAsia="zh-CN"/>
        </w:rPr>
        <w:t>系统党委</w:t>
      </w:r>
      <w:r>
        <w:rPr>
          <w:rFonts w:hint="eastAsia" w:ascii="仿宋_GB2312" w:hAnsi="仿宋_GB2312" w:eastAsia="仿宋_GB2312" w:cs="仿宋_GB2312"/>
          <w:sz w:val="32"/>
          <w:szCs w:val="32"/>
        </w:rPr>
        <w:t>的建设工作指导思想是:坚持以习近平新时代中国特色社会主义思想为指导，全面贯彻党的十九大和十九届历次全会精神，按照自治区第十一次党代会、市第六次党代会、旗第十三次党代会的部署要求，深入落实新时代党的建设总要求和新时代党的组织路线，紧扣“迎接二十大、全面争优先”主题，对标“三年打基础、五年争优先”目标，以大力实施“基层基础建设年”为重点，坚持事业为上选干部、提升功能强组织、优化环境聚人才，为全旗实现跨越追赶、高质量发展提供坚强</w:t>
      </w:r>
      <w:r>
        <w:rPr>
          <w:rFonts w:hint="eastAsia" w:ascii="仿宋_GB2312" w:hAnsi="仿宋_GB2312" w:eastAsia="仿宋_GB2312" w:cs="仿宋_GB2312"/>
          <w:sz w:val="32"/>
          <w:szCs w:val="32"/>
          <w:lang w:val="en-US" w:eastAsia="zh-CN"/>
        </w:rPr>
        <w:t>市场监管环境</w:t>
      </w:r>
      <w:r>
        <w:rPr>
          <w:rFonts w:hint="eastAsia" w:ascii="仿宋_GB2312" w:hAnsi="仿宋_GB2312" w:eastAsia="仿宋_GB2312" w:cs="仿宋_GB2312"/>
          <w:sz w:val="32"/>
          <w:szCs w:val="32"/>
        </w:rPr>
        <w:t>，以优异成绩迎接党的二十大胜利召开。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一、以政治建设为统领，铸牢理想信念根基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1.高质量做好党的二十大精神学习贯彻工作。</w:t>
      </w:r>
      <w:r>
        <w:rPr>
          <w:rFonts w:hint="eastAsia" w:ascii="仿宋_GB2312" w:hAnsi="仿宋_GB2312" w:eastAsia="仿宋_GB2312" w:cs="仿宋_GB2312"/>
          <w:sz w:val="32"/>
          <w:szCs w:val="32"/>
        </w:rPr>
        <w:t>坚持把迎接和服务二十大胜利召开、抓好大会精神学习贯彻作为今年组织工作的重中之重，提前谋划做好党的二十大精神学习贯彻各项准备，抓好“关键少数”，注重全员覆盖，确保大会召开后迅速把党员干部的思想和行动统一到二十大精神上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2.持续深化新时代党的创新理论武装。</w:t>
      </w:r>
      <w:r>
        <w:rPr>
          <w:rFonts w:hint="eastAsia" w:ascii="仿宋_GB2312" w:hAnsi="仿宋_GB2312" w:eastAsia="仿宋_GB2312" w:cs="仿宋_GB2312"/>
          <w:sz w:val="32"/>
          <w:szCs w:val="32"/>
        </w:rPr>
        <w:t>深入实施习近平新代中国特色社会主义思想教育培训计划，</w:t>
      </w:r>
      <w:r>
        <w:rPr>
          <w:rFonts w:hint="eastAsia" w:ascii="仿宋_GB2312" w:hAnsi="仿宋_GB2312" w:eastAsia="仿宋_GB2312" w:cs="仿宋_GB2312"/>
          <w:sz w:val="32"/>
          <w:szCs w:val="32"/>
          <w:lang w:val="en-US" w:eastAsia="zh-CN"/>
        </w:rPr>
        <w:t>采取党支部书记讲党课、领导干部上讲台等方式</w:t>
      </w:r>
      <w:r>
        <w:rPr>
          <w:rFonts w:hint="eastAsia" w:ascii="仿宋_GB2312" w:hAnsi="仿宋_GB2312" w:eastAsia="仿宋_GB2312" w:cs="仿宋_GB2312"/>
          <w:sz w:val="32"/>
          <w:szCs w:val="32"/>
        </w:rPr>
        <w:t>把学习宣传贯彻党的十九届六中全会精神作为重大政洽任务，与贯彻落实习近平总书记对内蒙古重要讲话重要指示批示精神、铸牢中华民族共同体意识教育紧密结合起来，通过集中</w:t>
      </w:r>
      <w:r>
        <w:rPr>
          <w:rFonts w:hint="eastAsia" w:ascii="仿宋_GB2312" w:hAnsi="仿宋_GB2312" w:eastAsia="仿宋_GB2312" w:cs="仿宋_GB2312"/>
          <w:sz w:val="32"/>
          <w:szCs w:val="32"/>
          <w:lang w:val="en-US" w:eastAsia="zh-CN"/>
        </w:rPr>
        <w:t>学习</w:t>
      </w:r>
      <w:r>
        <w:rPr>
          <w:rFonts w:hint="eastAsia" w:ascii="仿宋_GB2312" w:hAnsi="仿宋_GB2312" w:eastAsia="仿宋_GB2312" w:cs="仿宋_GB2312"/>
          <w:sz w:val="32"/>
          <w:szCs w:val="32"/>
        </w:rPr>
        <w:t>、支部</w:t>
      </w:r>
      <w:r>
        <w:rPr>
          <w:rFonts w:hint="eastAsia" w:ascii="仿宋_GB2312" w:hAnsi="仿宋_GB2312" w:eastAsia="仿宋_GB2312" w:cs="仿宋_GB2312"/>
          <w:sz w:val="32"/>
          <w:szCs w:val="32"/>
          <w:lang w:val="en-US" w:eastAsia="zh-CN"/>
        </w:rPr>
        <w:t>大会</w:t>
      </w:r>
      <w:r>
        <w:rPr>
          <w:rFonts w:hint="eastAsia" w:ascii="仿宋_GB2312" w:hAnsi="仿宋_GB2312" w:eastAsia="仿宋_GB2312" w:cs="仿宋_GB2312"/>
          <w:sz w:val="32"/>
          <w:szCs w:val="32"/>
        </w:rPr>
        <w:t>等方式，实现党员干部培训全覆盖，年内实现领导干部上讲台全覆盖。</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严守党的政治</w:t>
      </w:r>
      <w:r>
        <w:rPr>
          <w:rFonts w:hint="eastAsia" w:ascii="仿宋_GB2312" w:hAnsi="仿宋_GB2312" w:eastAsia="仿宋_GB2312" w:cs="仿宋_GB2312"/>
          <w:b/>
          <w:bCs/>
          <w:sz w:val="32"/>
          <w:szCs w:val="32"/>
        </w:rPr>
        <w:t>纪律和政治规矩。</w:t>
      </w:r>
      <w:r>
        <w:rPr>
          <w:rFonts w:hint="eastAsia" w:ascii="仿宋_GB2312" w:hAnsi="仿宋_GB2312" w:eastAsia="仿宋_GB2312" w:cs="仿宋_GB2312"/>
          <w:sz w:val="32"/>
          <w:szCs w:val="32"/>
        </w:rPr>
        <w:t>深入开展对党忠诚教育，督促广大党员干部严守政治纪律和政治规矩。推进机关党组(党委)落实主体责任，落实党内各项规章制度。深入开展以案促改、净化政治生态警示教育，对照各级巡视巡察整改，以实际行动践行“两个维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、严肃党内政治生活。</w:t>
      </w:r>
      <w:r>
        <w:rPr>
          <w:rFonts w:hint="eastAsia" w:ascii="仿宋_GB2312" w:hAnsi="仿宋_GB2312" w:eastAsia="仿宋_GB2312" w:cs="仿宋_GB2312"/>
          <w:sz w:val="32"/>
          <w:szCs w:val="32"/>
        </w:rPr>
        <w:t>扎实做好</w:t>
      </w:r>
      <w:r>
        <w:rPr>
          <w:rFonts w:hint="eastAsia" w:ascii="仿宋_GB2312" w:hAnsi="仿宋_GB2312" w:eastAsia="仿宋_GB2312" w:cs="仿宋_GB2312"/>
          <w:sz w:val="32"/>
          <w:szCs w:val="32"/>
          <w:lang w:val="en-US" w:eastAsia="zh-CN"/>
        </w:rPr>
        <w:t>党委、党支部</w:t>
      </w:r>
      <w:r>
        <w:rPr>
          <w:rFonts w:hint="eastAsia" w:ascii="仿宋_GB2312" w:hAnsi="仿宋_GB2312" w:eastAsia="仿宋_GB2312" w:cs="仿宋_GB2312"/>
          <w:sz w:val="32"/>
          <w:szCs w:val="32"/>
        </w:rPr>
        <w:t>换届工作，及时</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思想政治建设，对</w:t>
      </w:r>
      <w:r>
        <w:rPr>
          <w:rFonts w:hint="eastAsia" w:ascii="仿宋_GB2312" w:hAnsi="仿宋_GB2312" w:eastAsia="仿宋_GB2312" w:cs="仿宋_GB2312"/>
          <w:sz w:val="32"/>
          <w:szCs w:val="32"/>
          <w:lang w:val="en-US" w:eastAsia="zh-CN"/>
        </w:rPr>
        <w:t>各党支部</w:t>
      </w:r>
      <w:r>
        <w:rPr>
          <w:rFonts w:hint="eastAsia" w:ascii="仿宋_GB2312" w:hAnsi="仿宋_GB2312" w:eastAsia="仿宋_GB2312" w:cs="仿宋_GB2312"/>
          <w:sz w:val="32"/>
          <w:szCs w:val="32"/>
        </w:rPr>
        <w:t>运行情况进行</w:t>
      </w:r>
      <w:r>
        <w:rPr>
          <w:rFonts w:hint="eastAsia" w:ascii="仿宋_GB2312" w:hAnsi="仿宋_GB2312" w:eastAsia="仿宋_GB2312" w:cs="仿宋_GB2312"/>
          <w:sz w:val="32"/>
          <w:szCs w:val="32"/>
          <w:lang w:val="en-US" w:eastAsia="zh-CN"/>
        </w:rPr>
        <w:t>及时了解</w:t>
      </w:r>
      <w:r>
        <w:rPr>
          <w:rFonts w:hint="eastAsia" w:ascii="仿宋_GB2312" w:hAnsi="仿宋_GB2312" w:eastAsia="仿宋_GB2312" w:cs="仿宋_GB2312"/>
          <w:sz w:val="32"/>
          <w:szCs w:val="32"/>
        </w:rPr>
        <w:t>，严肃党内政治生活，健全完善“三重一大”事项议事规则，严格落实“三会一课”、民主生活会、组织生活会、民主评议党员、党组织书记抓基层党建双向述职和党员领导干部双重组织生活等制度，开展旗帜鲜明、突出重点、内容丰富的主题党日活动。坚持党员领导干部讲党课制度，党组织书记要讲授1次专题党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二、深化理论武装，强化意识形态建设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、加强理论学习。</w:t>
      </w:r>
      <w:r>
        <w:rPr>
          <w:rFonts w:hint="eastAsia" w:ascii="仿宋_GB2312" w:hAnsi="仿宋_GB2312" w:eastAsia="仿宋_GB2312" w:cs="仿宋_GB2312"/>
          <w:sz w:val="32"/>
          <w:szCs w:val="32"/>
        </w:rPr>
        <w:t>聚焦习近平新时代中国特色社会主义思想和习近平总书记对内蒙古重要指示批示精神等重点内容，巩固深化“不忘初心、牢记使命”主题教育成果和加强改进民族工作专题教育成果，强化“思想引领、学习在先”充分利用好“学习强国”教育平台，不断提高学习的主动性</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抓实二十大精神学习教育</w:t>
      </w:r>
      <w:r>
        <w:rPr>
          <w:rFonts w:hint="eastAsia" w:ascii="仿宋_GB2312" w:hAnsi="仿宋_GB2312" w:eastAsia="仿宋_GB2312" w:cs="仿宋_GB2312"/>
          <w:b/>
          <w:bCs/>
          <w:sz w:val="32"/>
          <w:szCs w:val="32"/>
          <w:lang w:val="en-US" w:eastAsia="zh-CN"/>
        </w:rPr>
        <w:t>工作</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要充分认识加强二十大精神学习教育的重要政治意义，对标党中央、自治区党委、通辽市委和旗委部署要求，有力有效推进</w:t>
      </w:r>
      <w:r>
        <w:rPr>
          <w:rFonts w:hint="eastAsia" w:ascii="仿宋_GB2312" w:hAnsi="仿宋_GB2312" w:eastAsia="仿宋_GB2312" w:cs="仿宋_GB2312"/>
          <w:sz w:val="32"/>
          <w:szCs w:val="32"/>
          <w:lang w:val="en-US" w:eastAsia="zh-CN"/>
        </w:rPr>
        <w:t>二十大精神</w:t>
      </w:r>
      <w:r>
        <w:rPr>
          <w:rFonts w:hint="eastAsia" w:ascii="仿宋_GB2312" w:hAnsi="仿宋_GB2312" w:eastAsia="仿宋_GB2312" w:cs="仿宋_GB2312"/>
          <w:sz w:val="32"/>
          <w:szCs w:val="32"/>
        </w:rPr>
        <w:t>学习教育。加强旗直机关党员活动阵地建设，依托现有党性教育基地开展旗帜鲜明的</w:t>
      </w:r>
      <w:r>
        <w:rPr>
          <w:rFonts w:hint="eastAsia" w:ascii="仿宋_GB2312" w:hAnsi="仿宋_GB2312" w:eastAsia="仿宋_GB2312" w:cs="仿宋_GB2312"/>
          <w:sz w:val="32"/>
          <w:szCs w:val="32"/>
          <w:lang w:val="en-US" w:eastAsia="zh-CN"/>
        </w:rPr>
        <w:t>二十大精神</w:t>
      </w:r>
      <w:r>
        <w:rPr>
          <w:rFonts w:hint="eastAsia" w:ascii="仿宋_GB2312" w:hAnsi="仿宋_GB2312" w:eastAsia="仿宋_GB2312" w:cs="仿宋_GB2312"/>
          <w:sz w:val="32"/>
          <w:szCs w:val="32"/>
        </w:rPr>
        <w:t>学习宣传教育活动。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、铸牢中华民族共同体意识。</w:t>
      </w:r>
      <w:r>
        <w:rPr>
          <w:rFonts w:hint="eastAsia" w:ascii="仿宋_GB2312" w:hAnsi="仿宋_GB2312" w:eastAsia="仿宋_GB2312" w:cs="仿宋_GB2312"/>
          <w:sz w:val="32"/>
          <w:szCs w:val="32"/>
        </w:rPr>
        <w:t>持续深入学习习近平总书记关于新时代民族工作的重要论述和重要指示批示精神和《内蒙古自治区促进民族团结进步条例》，推进国家通用语言文字教育和推广使用国家统编教材宣传，组织开展集中学习研讨和专题培训，引导广大党员干部进一步树牢正确的国家观、历史观、民族观、文化观、宗教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8、抓实意识形态建设。</w:t>
      </w:r>
      <w:r>
        <w:rPr>
          <w:rFonts w:hint="eastAsia" w:ascii="仿宋_GB2312" w:hAnsi="仿宋_GB2312" w:eastAsia="仿宋_GB2312" w:cs="仿宋_GB2312"/>
          <w:sz w:val="32"/>
          <w:szCs w:val="32"/>
        </w:rPr>
        <w:t>始终坚持和加强党对意识形态工作的领导，建立意识形态阵地管理台账和责任清单，做好意识形态风险防范工作，定期分析研判意识形态情况，主动掌握党员干部职工思想动态，积极防范化解重大风险。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三、夯实</w:t>
      </w:r>
      <w:r>
        <w:rPr>
          <w:rFonts w:hint="eastAsia" w:ascii="黑体" w:hAnsi="黑体" w:eastAsia="黑体" w:cs="黑体"/>
          <w:sz w:val="32"/>
          <w:szCs w:val="32"/>
        </w:rPr>
        <w:t>基层基础，</w:t>
      </w:r>
      <w:r>
        <w:rPr>
          <w:rFonts w:hint="eastAsia" w:ascii="黑体" w:hAnsi="黑体" w:eastAsia="黑体" w:cs="黑体"/>
          <w:sz w:val="32"/>
          <w:szCs w:val="32"/>
          <w:lang w:val="en-US" w:eastAsia="zh-CN"/>
        </w:rPr>
        <w:t>强化基层党支部战斗堡垒的作用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9、</w:t>
      </w:r>
      <w:r>
        <w:rPr>
          <w:rFonts w:hint="eastAsia" w:ascii="仿宋_GB2312" w:hAnsi="仿宋_GB2312" w:eastAsia="仿宋_GB2312" w:cs="仿宋_GB2312"/>
          <w:b/>
          <w:bCs/>
          <w:sz w:val="32"/>
          <w:szCs w:val="32"/>
          <w:lang w:val="en-US" w:eastAsia="zh-CN"/>
        </w:rPr>
        <w:t>突出抓好基层党建重点任务落实</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val="en-US" w:eastAsia="zh-CN"/>
        </w:rPr>
        <w:t>对标“五化协同、大抓基层”</w:t>
      </w:r>
      <w:r>
        <w:rPr>
          <w:rFonts w:hint="eastAsia" w:ascii="仿宋_GB2312" w:hAnsi="仿宋_GB2312" w:eastAsia="仿宋_GB2312" w:cs="仿宋_GB2312"/>
          <w:sz w:val="32"/>
          <w:szCs w:val="32"/>
          <w:lang w:val="en-US" w:eastAsia="zh-CN"/>
        </w:rPr>
        <w:t>落实基层党建“三强三优”工程，开展“基层党建质量提升年”活动，实施基层党建专题调研，聚焦重点问题专题政治，确保存量问题清仓见底。建立健全常态化长效化工作机制，深入开展排查整顿党员违规违纪问题“回头看”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10、做好党务干部培养和管理工作。</w:t>
      </w:r>
      <w:r>
        <w:rPr>
          <w:rFonts w:hint="eastAsia" w:ascii="仿宋_GB2312" w:hAnsi="仿宋_GB2312" w:eastAsia="仿宋_GB2312" w:cs="仿宋_GB2312"/>
          <w:sz w:val="32"/>
          <w:szCs w:val="32"/>
        </w:rPr>
        <w:t>注重选拔政治强、业务精、作风好的干部从事党务工作。创新党务干部教育培训形式，加强对党务干部特别是新任党组织书记和基层党支部书记的培训力度。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做好表彰先进和党员管理工</w:t>
      </w:r>
      <w:r>
        <w:rPr>
          <w:rFonts w:hint="eastAsia" w:ascii="仿宋_GB2312" w:hAnsi="仿宋_GB2312" w:eastAsia="仿宋_GB2312" w:cs="仿宋_GB2312"/>
          <w:b/>
          <w:bCs/>
          <w:sz w:val="32"/>
          <w:szCs w:val="32"/>
        </w:rPr>
        <w:t>作。</w:t>
      </w:r>
      <w:r>
        <w:rPr>
          <w:rFonts w:hint="eastAsia" w:ascii="仿宋_GB2312" w:hAnsi="仿宋_GB2312" w:eastAsia="仿宋_GB2312" w:cs="仿宋_GB2312"/>
          <w:sz w:val="32"/>
          <w:szCs w:val="32"/>
          <w:lang w:val="en-US" w:eastAsia="zh-CN"/>
        </w:rPr>
        <w:t>严</w:t>
      </w:r>
      <w:r>
        <w:rPr>
          <w:rFonts w:hint="eastAsia" w:ascii="仿宋_GB2312" w:hAnsi="仿宋_GB2312" w:eastAsia="仿宋_GB2312" w:cs="仿宋_GB2312"/>
          <w:sz w:val="32"/>
          <w:szCs w:val="32"/>
        </w:rPr>
        <w:t>格按照要求做好各级“两优一先”推荐和评选工作，做好典型的宣传推介。坚持教育、管理、监督、服务相结合，强化党员日常管理。加大入党积极分子政治考察力度，统筹新发展党员结构，严把发展党员入口关。广泛开展慰问困难党员、老党员、因公牺牲党员家属活动，关心关爱基层党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12、持续推进“最强党支部”创建工作。</w:t>
      </w:r>
      <w:r>
        <w:rPr>
          <w:rFonts w:hint="eastAsia" w:ascii="仿宋_GB2312" w:hAnsi="仿宋_GB2312" w:eastAsia="仿宋_GB2312" w:cs="仿宋_GB2312"/>
          <w:sz w:val="32"/>
          <w:szCs w:val="32"/>
          <w:lang w:val="en-US" w:eastAsia="zh-CN"/>
        </w:rPr>
        <w:t>2022年旗级“最强党支部”创建比例要达到40%以上，系统党委创建比例要达到50%以上。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、做好统战和群团工作。</w:t>
      </w:r>
      <w:bookmarkStart w:id="0" w:name="_GoBack"/>
      <w:bookmarkEnd w:id="0"/>
      <w:r>
        <w:rPr>
          <w:rFonts w:hint="eastAsia" w:ascii="仿宋_GB2312" w:hAnsi="仿宋_GB2312" w:eastAsia="仿宋_GB2312" w:cs="仿宋_GB2312"/>
          <w:sz w:val="32"/>
          <w:szCs w:val="32"/>
        </w:rPr>
        <w:t>落实好《中国共产党统一战线工作条例》</w:t>
      </w:r>
      <w:r>
        <w:rPr>
          <w:rFonts w:hint="eastAsia" w:ascii="仿宋_GB2312" w:hAnsi="仿宋_GB2312" w:eastAsia="仿宋_GB2312" w:cs="仿宋_GB2312"/>
          <w:sz w:val="32"/>
          <w:szCs w:val="32"/>
          <w:lang w:val="en-US" w:eastAsia="zh-CN"/>
        </w:rPr>
        <w:t>各项工作</w:t>
      </w:r>
      <w:r>
        <w:rPr>
          <w:rFonts w:hint="eastAsia" w:ascii="仿宋_GB2312" w:hAnsi="仿宋_GB2312" w:eastAsia="仿宋_GB2312" w:cs="仿宋_GB2312"/>
          <w:sz w:val="32"/>
          <w:szCs w:val="32"/>
        </w:rPr>
        <w:t>，加强民族宗教工作。坚持党建带群建，健全机关群团组织，创新机关党群工作形式，组织开展相关活动，强化党的基层组织建设。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四、深化机关党建业务工作融合，提高综合服务能力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、创建“让党中央放心、让人民群众满意”模范机关。</w:t>
      </w:r>
      <w:r>
        <w:rPr>
          <w:rFonts w:hint="eastAsia" w:ascii="仿宋_GB2312" w:hAnsi="仿宋_GB2312" w:eastAsia="仿宋_GB2312" w:cs="仿宋_GB2312"/>
          <w:sz w:val="32"/>
          <w:szCs w:val="32"/>
        </w:rPr>
        <w:t>切实将《关于开展“让党中央放心、让人民群众满意”模范机关创建活动实施方案》(通党建办发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2019</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1号)要求落到实处，扎实推进“七好”(政治建设好、领导班子好、党员队伍好、运行机制好、廉政建设好、工作成绩好、群众评价好)机关党组织建设，推动机关党建走在前、做表率。积极开展机关党建工作督查，重点解决机关党建抓而不实、考核走形式、“最强党支部”建设方面存在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开展机关</w:t>
      </w:r>
      <w:r>
        <w:rPr>
          <w:rFonts w:hint="eastAsia" w:ascii="仿宋_GB2312" w:hAnsi="仿宋_GB2312" w:eastAsia="仿宋_GB2312" w:cs="仿宋_GB2312"/>
          <w:b/>
          <w:bCs/>
          <w:sz w:val="32"/>
          <w:szCs w:val="32"/>
        </w:rPr>
        <w:t>党建“双融双促”</w:t>
      </w:r>
      <w:r>
        <w:rPr>
          <w:rFonts w:hint="eastAsia" w:ascii="仿宋_GB2312" w:hAnsi="仿宋_GB2312" w:eastAsia="仿宋_GB2312" w:cs="仿宋_GB2312"/>
          <w:b/>
          <w:bCs/>
          <w:sz w:val="32"/>
          <w:szCs w:val="32"/>
          <w:lang w:val="en-US" w:eastAsia="zh-CN"/>
        </w:rPr>
        <w:t>等</w:t>
      </w:r>
      <w:r>
        <w:rPr>
          <w:rFonts w:hint="eastAsia" w:ascii="仿宋_GB2312" w:hAnsi="仿宋_GB2312" w:eastAsia="仿宋_GB2312" w:cs="仿宋_GB2312"/>
          <w:b/>
          <w:bCs/>
          <w:sz w:val="32"/>
          <w:szCs w:val="32"/>
        </w:rPr>
        <w:t>活动。</w:t>
      </w:r>
      <w:r>
        <w:rPr>
          <w:rFonts w:hint="eastAsia" w:ascii="仿宋_GB2312" w:hAnsi="仿宋_GB2312" w:eastAsia="仿宋_GB2312" w:cs="仿宋_GB2312"/>
          <w:sz w:val="32"/>
          <w:szCs w:val="32"/>
        </w:rPr>
        <w:t>结合争创“五面红旗”活动，将党建与业务工作双融合，业务工作与党建双促进作为促动机关党建工作整体提升的重要发力点，以推进“融合党建”工作模式为抓手，围绕经济建设、政务服务、营商环境、队伍建设等中心任务抓实党建工作，从根本上解决党建与业务工作“两张皮”问题。紧抓关键环节，推动各机关党组织将党建工作与业务工作一同谋划、一同部署、一同落实、一同检查、一同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16、推动“两新组织”两个覆盖工作。</w:t>
      </w:r>
      <w:r>
        <w:rPr>
          <w:rFonts w:hint="eastAsia" w:ascii="仿宋_GB2312" w:hAnsi="仿宋_GB2312" w:eastAsia="仿宋_GB2312" w:cs="仿宋_GB2312"/>
          <w:sz w:val="32"/>
          <w:szCs w:val="32"/>
          <w:lang w:val="en-US" w:eastAsia="zh-CN"/>
        </w:rPr>
        <w:t>突出抓好新兴经济社会组织等领域党务工作者队伍建设，加强党建指导员队伍建设。加强新业态、新就业群体党建工作，推行“两新工委+行业党组织”模式，适时外卖行业党建办，实现新业态、新就业群体党建工作“两个覆盖、两个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五、持续推进正风肃纪，全面净化政治生态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加强党风廉政教育。</w:t>
      </w:r>
      <w:r>
        <w:rPr>
          <w:rFonts w:hint="eastAsia" w:ascii="仿宋_GB2312" w:hAnsi="仿宋_GB2312" w:eastAsia="仿宋_GB2312" w:cs="仿宋_GB2312"/>
          <w:sz w:val="32"/>
          <w:szCs w:val="32"/>
        </w:rPr>
        <w:t>持续开展廉政教育，坚持教育在先、警示在先、预防在先，引导广大党员干部不断增强党章党规党纪意识，真正做到心中有法规，行为合法规，工作依法规，营造“不能腐”的氛围，增强“不想腐”的自觉。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、落实中央八项规定精神。</w:t>
      </w:r>
      <w:r>
        <w:rPr>
          <w:rFonts w:hint="eastAsia" w:ascii="仿宋_GB2312" w:hAnsi="仿宋_GB2312" w:eastAsia="仿宋_GB2312" w:cs="仿宋_GB2312"/>
          <w:sz w:val="32"/>
          <w:szCs w:val="32"/>
        </w:rPr>
        <w:t>认真贯彻中央八项规定及其实施细则精神，严格落实从严治党要求，紧盯“四风”</w:t>
      </w:r>
      <w:r>
        <w:rPr>
          <w:rFonts w:hint="eastAsia" w:ascii="仿宋_GB2312" w:hAnsi="仿宋_GB2312" w:eastAsia="仿宋_GB2312" w:cs="仿宋_GB2312"/>
          <w:sz w:val="32"/>
          <w:szCs w:val="32"/>
          <w:lang w:val="en-US" w:eastAsia="zh-CN"/>
        </w:rPr>
        <w:t>问</w:t>
      </w:r>
      <w:r>
        <w:rPr>
          <w:rFonts w:hint="eastAsia" w:ascii="仿宋_GB2312" w:hAnsi="仿宋_GB2312" w:eastAsia="仿宋_GB2312" w:cs="仿宋_GB2312"/>
          <w:sz w:val="32"/>
          <w:szCs w:val="32"/>
        </w:rPr>
        <w:t>题，从严从实抓好作风建设。优化营商环境，切实转变机关作风。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25410"/>
    <w:rsid w:val="09AA5996"/>
    <w:rsid w:val="1E84145E"/>
    <w:rsid w:val="1F556261"/>
    <w:rsid w:val="29125410"/>
    <w:rsid w:val="296B27C8"/>
    <w:rsid w:val="616F64AF"/>
    <w:rsid w:val="6B67771A"/>
    <w:rsid w:val="74B3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2021-05-27T00:51:00Z</dcterms:created>
  <dc:creator>.</dc:creator>
  <cp:lastModifiedBy>.</cp:lastModifiedBy>
  <dcterms:modified xsi:type="dcterms:W3CDTF">2022-04-22T07:20:19Z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D8F5EAD8C9F04DEF8CF0639718F57475</vt:lpwstr>
  </property>
  <property fmtid="{D5CDD505-2E9C-101B-9397-08002B2CF9AE}" pid="4" name="commondata">
    <vt:lpwstr>eyJoZGlkIjoiMjA5NjlkMGUyOGUzMDNiODkxNDc4NWQzNmJhNmZiYjIifQ==</vt:lpwstr>
  </property>
</Properties>
</file>