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40" w:afterAutospacing="0"/>
        <w:ind w:left="0" w:right="0" w:firstLine="0"/>
        <w:jc w:val="center"/>
        <w:rPr>
          <w:rFonts w:hint="eastAsia" w:ascii="仿宋" w:hAnsi="仿宋" w:eastAsia="仿宋" w:cs="仿宋"/>
          <w:i w:val="0"/>
          <w:caps w:val="0"/>
          <w:color w:val="333333"/>
          <w:spacing w:val="8"/>
          <w:sz w:val="44"/>
          <w:szCs w:val="44"/>
          <w:shd w:val="clear" w:fill="FFFFFF"/>
          <w:lang w:val="en-US" w:eastAsia="zh-CN"/>
        </w:rPr>
      </w:pPr>
      <w:r>
        <w:rPr>
          <w:rFonts w:hint="eastAsia" w:ascii="仿宋" w:hAnsi="仿宋" w:eastAsia="仿宋" w:cs="仿宋"/>
          <w:i w:val="0"/>
          <w:caps w:val="0"/>
          <w:color w:val="333333"/>
          <w:spacing w:val="8"/>
          <w:sz w:val="44"/>
          <w:szCs w:val="44"/>
          <w:shd w:val="clear" w:fill="FFFFFF"/>
          <w:lang w:val="en-US" w:eastAsia="zh-CN"/>
        </w:rPr>
        <w:t>奈曼旗市场监督管理局三务公开制度</w:t>
      </w:r>
    </w:p>
    <w:p>
      <w:pPr>
        <w:pStyle w:val="2"/>
        <w:keepNext w:val="0"/>
        <w:keepLines w:val="0"/>
        <w:widowControl/>
        <w:suppressLineNumbers w:val="0"/>
        <w:shd w:val="clear" w:fill="FFFFFF"/>
        <w:spacing w:before="0" w:beforeAutospacing="0" w:after="240" w:afterAutospacing="0"/>
        <w:ind w:right="0" w:firstLine="592" w:firstLineChars="200"/>
        <w:rPr>
          <w:rFonts w:hint="eastAsia" w:ascii="仿宋" w:hAnsi="仿宋" w:eastAsia="仿宋" w:cs="仿宋"/>
          <w:b w:val="0"/>
          <w:bCs w:val="0"/>
          <w:i w:val="0"/>
          <w:caps w:val="0"/>
          <w:color w:val="333333"/>
          <w:spacing w:val="8"/>
          <w:sz w:val="28"/>
          <w:szCs w:val="28"/>
          <w:shd w:val="clear" w:fill="FFFFFF"/>
          <w:lang w:val="en-US" w:eastAsia="zh-CN"/>
        </w:rPr>
      </w:pPr>
      <w:r>
        <w:rPr>
          <w:rFonts w:hint="eastAsia" w:ascii="仿宋" w:hAnsi="仿宋" w:eastAsia="仿宋" w:cs="仿宋"/>
          <w:b w:val="0"/>
          <w:bCs w:val="0"/>
          <w:i w:val="0"/>
          <w:caps w:val="0"/>
          <w:color w:val="333333"/>
          <w:spacing w:val="8"/>
          <w:sz w:val="28"/>
          <w:szCs w:val="28"/>
          <w:shd w:val="clear" w:fill="FFFFFF"/>
          <w:lang w:val="en-US" w:eastAsia="zh-CN"/>
        </w:rPr>
        <w:t>为了保障公民、法人和其他组织依法获取市场监管信息，提高工作的透明度，建设法治单位，充分发挥市场监督信息对人民群众生产、生活和经济社会活动的服务作用，结合本部门工作实际制定本制度。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right="0"/>
        <w:jc w:val="left"/>
        <w:rPr>
          <w:rFonts w:hint="eastAsia" w:ascii="仿宋" w:hAnsi="仿宋" w:eastAsia="仿宋" w:cs="仿宋"/>
          <w:color w:val="333333"/>
          <w:sz w:val="24"/>
          <w:szCs w:val="24"/>
        </w:rPr>
      </w:pPr>
      <w:r>
        <w:rPr>
          <w:rStyle w:val="5"/>
          <w:rFonts w:hint="eastAsia" w:ascii="仿宋" w:hAnsi="仿宋" w:eastAsia="仿宋" w:cs="仿宋"/>
          <w:color w:val="333333"/>
          <w:sz w:val="28"/>
          <w:szCs w:val="28"/>
          <w:lang w:val="en-US" w:eastAsia="zh-CN"/>
        </w:rPr>
        <w:t>一、三务</w:t>
      </w:r>
      <w:r>
        <w:rPr>
          <w:rStyle w:val="5"/>
          <w:rFonts w:hint="eastAsia" w:ascii="仿宋" w:hAnsi="仿宋" w:eastAsia="仿宋" w:cs="仿宋"/>
          <w:color w:val="333333"/>
          <w:sz w:val="28"/>
          <w:szCs w:val="28"/>
        </w:rPr>
        <w:t>公开</w:t>
      </w:r>
      <w:r>
        <w:rPr>
          <w:rStyle w:val="5"/>
          <w:rFonts w:hint="eastAsia" w:ascii="仿宋" w:hAnsi="仿宋" w:eastAsia="仿宋" w:cs="仿宋"/>
          <w:color w:val="333333"/>
          <w:sz w:val="28"/>
          <w:szCs w:val="28"/>
          <w:lang w:val="en-US" w:eastAsia="zh-CN"/>
        </w:rPr>
        <w:t>工</w:t>
      </w:r>
      <w:r>
        <w:rPr>
          <w:rStyle w:val="5"/>
          <w:rFonts w:hint="eastAsia" w:ascii="仿宋" w:hAnsi="仿宋" w:eastAsia="仿宋" w:cs="仿宋"/>
          <w:color w:val="333333"/>
          <w:sz w:val="28"/>
          <w:szCs w:val="28"/>
        </w:rPr>
        <w:t>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right="0" w:firstLine="592" w:firstLineChars="200"/>
        <w:jc w:val="both"/>
        <w:rPr>
          <w:rFonts w:hint="eastAsia" w:ascii="仿宋" w:hAnsi="仿宋" w:eastAsia="仿宋" w:cs="仿宋"/>
          <w:b w:val="0"/>
          <w:bCs w:val="0"/>
          <w:i w:val="0"/>
          <w:caps w:val="0"/>
          <w:color w:val="333333"/>
          <w:spacing w:val="8"/>
          <w:sz w:val="28"/>
          <w:szCs w:val="28"/>
          <w:shd w:val="clear" w:fill="FFFFFF"/>
          <w:lang w:val="en-US" w:eastAsia="zh-CN"/>
        </w:rPr>
      </w:pPr>
      <w:r>
        <w:rPr>
          <w:rFonts w:hint="eastAsia" w:ascii="仿宋" w:hAnsi="仿宋" w:eastAsia="仿宋" w:cs="仿宋"/>
          <w:b w:val="0"/>
          <w:bCs w:val="0"/>
          <w:i w:val="0"/>
          <w:caps w:val="0"/>
          <w:color w:val="333333"/>
          <w:spacing w:val="8"/>
          <w:sz w:val="28"/>
          <w:szCs w:val="28"/>
          <w:shd w:val="clear" w:fill="FFFFFF"/>
          <w:lang w:val="en-US" w:eastAsia="zh-CN"/>
        </w:rPr>
        <w:t>按照《国务院办公厅关于印发开展基层政务公开标准化规范化试点工作方案的通知》为推动全国市场监管领域基层政务公开标准化规范化，提升基层政务公开和政务服务水平，在总结市场监管部门试点经验的基础上，特编制奈曼旗市场监督管理局政务公开工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10" w:lineRule="atLeast"/>
        <w:ind w:right="0" w:firstLine="280" w:firstLineChars="100"/>
        <w:jc w:val="both"/>
        <w:rPr>
          <w:rFonts w:hint="eastAsia" w:ascii="仿宋" w:hAnsi="仿宋" w:eastAsia="仿宋" w:cs="仿宋"/>
          <w:color w:val="333333"/>
          <w:sz w:val="28"/>
          <w:szCs w:val="28"/>
        </w:rPr>
      </w:pPr>
      <w:r>
        <w:rPr>
          <w:rFonts w:hint="eastAsia" w:ascii="仿宋" w:hAnsi="仿宋" w:eastAsia="仿宋" w:cs="仿宋"/>
          <w:color w:val="333333"/>
          <w:sz w:val="28"/>
          <w:szCs w:val="28"/>
          <w:lang w:val="en-US" w:eastAsia="zh-CN"/>
        </w:rPr>
        <w:t>（一）</w:t>
      </w:r>
      <w:r>
        <w:rPr>
          <w:rFonts w:hint="eastAsia" w:ascii="仿宋" w:hAnsi="仿宋" w:eastAsia="仿宋" w:cs="仿宋"/>
          <w:b w:val="0"/>
          <w:bCs w:val="0"/>
          <w:i w:val="0"/>
          <w:caps w:val="0"/>
          <w:color w:val="333333"/>
          <w:spacing w:val="8"/>
          <w:sz w:val="28"/>
          <w:szCs w:val="28"/>
          <w:shd w:val="clear" w:fill="FFFFFF"/>
          <w:lang w:val="en-US" w:eastAsia="zh-CN"/>
        </w:rPr>
        <w:t>政务公开主体要按照决策、执行、管理、服务、结果“五公开”工作要求，注重全过程信息公开。</w:t>
      </w:r>
    </w:p>
    <w:p>
      <w:pPr>
        <w:pStyle w:val="2"/>
        <w:keepNext w:val="0"/>
        <w:keepLines w:val="0"/>
        <w:widowControl/>
        <w:suppressLineNumbers w:val="0"/>
        <w:shd w:val="clear" w:fill="FFFFFF"/>
        <w:spacing w:before="0" w:beforeAutospacing="0" w:after="240" w:afterAutospacing="0"/>
        <w:ind w:right="0" w:firstLine="280" w:firstLineChars="100"/>
        <w:rPr>
          <w:rFonts w:hint="eastAsia" w:ascii="仿宋" w:hAnsi="仿宋" w:eastAsia="仿宋" w:cs="仿宋"/>
          <w:b w:val="0"/>
          <w:bCs w:val="0"/>
          <w:i w:val="0"/>
          <w:caps w:val="0"/>
          <w:color w:val="333333"/>
          <w:spacing w:val="8"/>
          <w:sz w:val="28"/>
          <w:szCs w:val="28"/>
          <w:shd w:val="clear" w:fill="FFFFFF"/>
          <w:lang w:val="en-US" w:eastAsia="zh-CN"/>
        </w:rPr>
      </w:pPr>
      <w:r>
        <w:rPr>
          <w:rFonts w:hint="eastAsia" w:ascii="仿宋" w:hAnsi="仿宋" w:eastAsia="仿宋" w:cs="仿宋"/>
          <w:color w:val="333333"/>
          <w:sz w:val="28"/>
          <w:szCs w:val="28"/>
          <w:lang w:eastAsia="zh-CN"/>
        </w:rPr>
        <w:t>（</w:t>
      </w:r>
      <w:r>
        <w:rPr>
          <w:rFonts w:hint="eastAsia" w:ascii="仿宋" w:hAnsi="仿宋" w:eastAsia="仿宋" w:cs="仿宋"/>
          <w:color w:val="333333"/>
          <w:sz w:val="28"/>
          <w:szCs w:val="28"/>
          <w:lang w:val="en-US" w:eastAsia="zh-CN"/>
        </w:rPr>
        <w:t>二）丰</w:t>
      </w:r>
      <w:r>
        <w:rPr>
          <w:rFonts w:hint="eastAsia" w:ascii="仿宋" w:hAnsi="仿宋" w:eastAsia="仿宋" w:cs="仿宋"/>
          <w:b w:val="0"/>
          <w:bCs w:val="0"/>
          <w:i w:val="0"/>
          <w:caps w:val="0"/>
          <w:color w:val="333333"/>
          <w:spacing w:val="8"/>
          <w:sz w:val="28"/>
          <w:szCs w:val="28"/>
          <w:shd w:val="clear" w:fill="FFFFFF"/>
          <w:lang w:val="en-US" w:eastAsia="zh-CN"/>
        </w:rPr>
        <w:t>富拓展公开渠道和载体。</w:t>
      </w:r>
    </w:p>
    <w:p>
      <w:pPr>
        <w:pStyle w:val="2"/>
        <w:keepNext w:val="0"/>
        <w:keepLines w:val="0"/>
        <w:widowControl/>
        <w:suppressLineNumbers w:val="0"/>
        <w:shd w:val="clear" w:fill="FFFFFF"/>
        <w:spacing w:before="0" w:beforeAutospacing="0" w:after="240" w:afterAutospacing="0"/>
        <w:ind w:right="0" w:firstLine="296" w:firstLineChars="100"/>
        <w:rPr>
          <w:rFonts w:hint="eastAsia" w:ascii="仿宋" w:hAnsi="仿宋" w:eastAsia="仿宋" w:cs="仿宋"/>
          <w:b w:val="0"/>
          <w:bCs w:val="0"/>
          <w:i w:val="0"/>
          <w:caps w:val="0"/>
          <w:color w:val="333333"/>
          <w:spacing w:val="8"/>
          <w:sz w:val="28"/>
          <w:szCs w:val="28"/>
          <w:shd w:val="clear" w:fill="FFFFFF"/>
          <w:lang w:val="en-US" w:eastAsia="zh-CN"/>
        </w:rPr>
      </w:pPr>
      <w:r>
        <w:rPr>
          <w:rFonts w:hint="eastAsia" w:ascii="仿宋" w:hAnsi="仿宋" w:eastAsia="仿宋" w:cs="仿宋"/>
          <w:b w:val="0"/>
          <w:bCs w:val="0"/>
          <w:i w:val="0"/>
          <w:caps w:val="0"/>
          <w:color w:val="333333"/>
          <w:spacing w:val="8"/>
          <w:sz w:val="28"/>
          <w:szCs w:val="28"/>
          <w:shd w:val="clear" w:fill="FFFFFF"/>
          <w:lang w:val="en-US" w:eastAsia="zh-CN"/>
        </w:rPr>
        <w:t>（三）要全面梳理和优化政务公开工作流程，健全工作机制， 明确审查、发布、解读、回应等工作环节，推动各环节有序衔接，对 于复杂的公开事项应编制公开工作流程图。</w:t>
      </w:r>
    </w:p>
    <w:p>
      <w:pPr>
        <w:pStyle w:val="2"/>
        <w:keepNext w:val="0"/>
        <w:keepLines w:val="0"/>
        <w:widowControl/>
        <w:suppressLineNumbers w:val="0"/>
        <w:shd w:val="clear" w:fill="FFFFFF"/>
        <w:spacing w:before="0" w:beforeAutospacing="0" w:after="240" w:afterAutospacing="0"/>
        <w:ind w:right="0" w:firstLine="296" w:firstLineChars="100"/>
        <w:rPr>
          <w:rFonts w:hint="eastAsia" w:ascii="仿宋" w:hAnsi="仿宋" w:eastAsia="仿宋" w:cs="仿宋"/>
          <w:b w:val="0"/>
          <w:bCs w:val="0"/>
          <w:i w:val="0"/>
          <w:caps w:val="0"/>
          <w:color w:val="333333"/>
          <w:spacing w:val="8"/>
          <w:sz w:val="28"/>
          <w:szCs w:val="28"/>
          <w:shd w:val="clear" w:fill="FFFFFF"/>
          <w:lang w:val="en-US" w:eastAsia="zh-CN"/>
        </w:rPr>
      </w:pPr>
      <w:r>
        <w:rPr>
          <w:rFonts w:hint="eastAsia" w:ascii="仿宋" w:hAnsi="仿宋" w:eastAsia="仿宋" w:cs="仿宋"/>
          <w:b w:val="0"/>
          <w:bCs w:val="0"/>
          <w:i w:val="0"/>
          <w:caps w:val="0"/>
          <w:color w:val="333333"/>
          <w:spacing w:val="8"/>
          <w:sz w:val="28"/>
          <w:szCs w:val="28"/>
          <w:shd w:val="clear" w:fill="FFFFFF"/>
          <w:lang w:val="en-US" w:eastAsia="zh-CN"/>
        </w:rPr>
        <w:t>（四）结合实际积极探索工作机制和方式方法创新，进一步推动政策解读、回应关切、 公众参与等工作的标准化规范化，让群众看得到、易获取、好参与、能监督。</w:t>
      </w:r>
    </w:p>
    <w:p>
      <w:pPr>
        <w:pStyle w:val="2"/>
        <w:keepNext w:val="0"/>
        <w:keepLines w:val="0"/>
        <w:widowControl/>
        <w:suppressLineNumbers w:val="0"/>
        <w:shd w:val="clear" w:fill="FFFFFF"/>
        <w:spacing w:before="0" w:beforeAutospacing="0" w:after="240" w:afterAutospacing="0"/>
        <w:ind w:right="0" w:firstLine="297" w:firstLineChars="100"/>
        <w:rPr>
          <w:rFonts w:hint="eastAsia" w:ascii="仿宋" w:hAnsi="仿宋" w:eastAsia="仿宋" w:cs="仿宋"/>
          <w:b w:val="0"/>
          <w:bCs w:val="0"/>
          <w:i w:val="0"/>
          <w:caps w:val="0"/>
          <w:color w:val="333333"/>
          <w:spacing w:val="8"/>
          <w:sz w:val="28"/>
          <w:szCs w:val="28"/>
          <w:shd w:val="clear" w:fill="FFFFFF"/>
          <w:lang w:val="en-US" w:eastAsia="zh-CN"/>
        </w:rPr>
      </w:pPr>
      <w:r>
        <w:rPr>
          <w:rFonts w:hint="eastAsia" w:ascii="仿宋" w:hAnsi="仿宋" w:eastAsia="仿宋" w:cs="仿宋"/>
          <w:b/>
          <w:bCs/>
          <w:i w:val="0"/>
          <w:caps w:val="0"/>
          <w:color w:val="333333"/>
          <w:spacing w:val="8"/>
          <w:sz w:val="28"/>
          <w:szCs w:val="28"/>
          <w:shd w:val="clear" w:fill="FFFFFF"/>
          <w:lang w:val="en-US" w:eastAsia="zh-CN"/>
        </w:rPr>
        <w:t>二、三务公开工作具体职能</w:t>
      </w:r>
      <w:r>
        <w:rPr>
          <w:rFonts w:hint="eastAsia" w:ascii="仿宋" w:hAnsi="仿宋" w:eastAsia="仿宋" w:cs="仿宋"/>
          <w:b w:val="0"/>
          <w:bCs w:val="0"/>
          <w:i w:val="0"/>
          <w:caps w:val="0"/>
          <w:color w:val="333333"/>
          <w:spacing w:val="8"/>
          <w:sz w:val="28"/>
          <w:szCs w:val="28"/>
          <w:shd w:val="clear" w:fill="FFFFFF"/>
          <w:lang w:val="en-US" w:eastAsia="zh-CN"/>
        </w:rPr>
        <w:t>:</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(一) 办理本行政机关的政府信息公开事宜;</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(二 )维护和更新本行政机关公开的政府信息;</w:t>
      </w:r>
    </w:p>
    <w:p>
      <w:pPr>
        <w:pStyle w:val="2"/>
        <w:keepNext w:val="0"/>
        <w:keepLines w:val="0"/>
        <w:widowControl/>
        <w:suppressLineNumbers w:val="0"/>
        <w:shd w:val="clear" w:fill="FFFFFF"/>
        <w:spacing w:before="0" w:beforeAutospacing="0" w:after="240" w:afterAutospacing="0"/>
        <w:ind w:right="0" w:firstLine="256" w:firstLineChars="1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组织编制本行政机关的政府信息公开指南、政府信息公开目录和政府信息公开工作年度报告;</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(三）组织开展对拟公开政府信息的审查;</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（四）本行政机关规定的与政府信息公开有关的其他职能。</w:t>
      </w:r>
    </w:p>
    <w:p>
      <w:pPr>
        <w:pStyle w:val="2"/>
        <w:keepNext w:val="0"/>
        <w:keepLines w:val="0"/>
        <w:widowControl/>
        <w:suppressLineNumbers w:val="0"/>
        <w:shd w:val="clear" w:fill="FFFFFF"/>
        <w:spacing w:before="0" w:beforeAutospacing="0" w:after="240" w:afterAutospacing="0"/>
        <w:ind w:right="0" w:firstLine="257" w:firstLineChars="100"/>
        <w:rPr>
          <w:rFonts w:hint="eastAsia" w:ascii="仿宋" w:hAnsi="仿宋" w:eastAsia="仿宋" w:cs="仿宋"/>
          <w:b/>
          <w:bCs/>
          <w:i w:val="0"/>
          <w:caps w:val="0"/>
          <w:color w:val="333333"/>
          <w:spacing w:val="8"/>
          <w:sz w:val="24"/>
          <w:szCs w:val="24"/>
          <w:shd w:val="clear" w:fill="FFFFFF"/>
          <w:lang w:val="en-US" w:eastAsia="zh-CN"/>
        </w:rPr>
      </w:pPr>
      <w:r>
        <w:rPr>
          <w:rFonts w:hint="eastAsia" w:ascii="仿宋" w:hAnsi="仿宋" w:eastAsia="仿宋" w:cs="仿宋"/>
          <w:b/>
          <w:bCs/>
          <w:i w:val="0"/>
          <w:caps w:val="0"/>
          <w:color w:val="333333"/>
          <w:spacing w:val="8"/>
          <w:sz w:val="24"/>
          <w:szCs w:val="24"/>
          <w:shd w:val="clear" w:fill="FFFFFF"/>
          <w:lang w:val="en-US" w:eastAsia="zh-CN"/>
        </w:rPr>
        <w:t>三、为了更好更及时、准确地公开市场监管信息，现规范主动公开信息目录如下：</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政务方面：</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(一)行政法规、规章和规范性文件;</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(二)机关职能、机构设置、办公地址、办公时间、联系方式、负责人姓名;</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(三)国民经济和社会发展规划、专项规划、区域规划及相关政策;</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(四)国民经济和社会发展统计信息;</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(五)办理行政许可和其他对外管理服务事项的依据、条件、程序以及办理结果;</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(六)实施行政处罚、行政强制的依据、条件、程序以及本行政机关认为具有一定社会影响的行政处罚决定;</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(七)行政事业性收费项目及其依据、标准;</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(八)政府集中采购项目的目录、标准及实施情况;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(九)重大建设项目的批准和实施情况;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(十)突发公共事件的应急预案、预警信息及应对情况;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(十一)安全生产、食品药品、产品质量的监督检查情况;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(十二)公务员招考的职位、名额、报考条件等事项以及录用结果;</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color w:val="333333"/>
          <w:sz w:val="24"/>
          <w:szCs w:val="24"/>
        </w:rPr>
      </w:pPr>
      <w:r>
        <w:rPr>
          <w:rFonts w:hint="eastAsia" w:ascii="仿宋" w:hAnsi="仿宋" w:eastAsia="仿宋" w:cs="仿宋"/>
          <w:b w:val="0"/>
          <w:bCs w:val="0"/>
          <w:i w:val="0"/>
          <w:caps w:val="0"/>
          <w:color w:val="333333"/>
          <w:spacing w:val="8"/>
          <w:sz w:val="24"/>
          <w:szCs w:val="24"/>
          <w:shd w:val="clear" w:fill="FFFFFF"/>
          <w:lang w:val="en-US" w:eastAsia="zh-CN"/>
        </w:rPr>
        <w:t>(十三)法律、法规、规章和国家有关规定应当主动公开的其他政府信息</w:t>
      </w:r>
      <w:r>
        <w:rPr>
          <w:rFonts w:hint="eastAsia" w:ascii="仿宋" w:hAnsi="仿宋" w:eastAsia="仿宋" w:cs="仿宋"/>
          <w:color w:val="333333"/>
          <w:sz w:val="24"/>
          <w:szCs w:val="24"/>
        </w:rPr>
        <w:t>。</w:t>
      </w:r>
    </w:p>
    <w:p>
      <w:pPr>
        <w:pStyle w:val="2"/>
        <w:keepNext w:val="0"/>
        <w:keepLines w:val="0"/>
        <w:widowControl/>
        <w:suppressLineNumbers w:val="0"/>
        <w:shd w:val="clear" w:fill="FFFFFF"/>
        <w:spacing w:before="0" w:beforeAutospacing="0" w:after="240" w:afterAutospacing="0"/>
        <w:ind w:right="0" w:firstLine="257" w:firstLineChars="100"/>
        <w:rPr>
          <w:rFonts w:hint="eastAsia" w:ascii="仿宋" w:hAnsi="仿宋" w:eastAsia="仿宋" w:cs="仿宋"/>
          <w:b/>
          <w:bCs/>
          <w:i w:val="0"/>
          <w:caps w:val="0"/>
          <w:color w:val="333333"/>
          <w:spacing w:val="8"/>
          <w:sz w:val="24"/>
          <w:szCs w:val="24"/>
          <w:shd w:val="clear" w:fill="FFFFFF"/>
          <w:lang w:val="en-US" w:eastAsia="zh-CN"/>
        </w:rPr>
      </w:pPr>
      <w:r>
        <w:rPr>
          <w:rFonts w:hint="eastAsia" w:ascii="仿宋" w:hAnsi="仿宋" w:eastAsia="仿宋" w:cs="仿宋"/>
          <w:b/>
          <w:bCs/>
          <w:i w:val="0"/>
          <w:caps w:val="0"/>
          <w:color w:val="333333"/>
          <w:spacing w:val="8"/>
          <w:sz w:val="24"/>
          <w:szCs w:val="24"/>
          <w:shd w:val="clear" w:fill="FFFFFF"/>
          <w:lang w:val="en-US" w:eastAsia="zh-CN"/>
        </w:rPr>
        <w:t>党务方面</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（一）党组织班子职责分工情况；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（二）执行中央方针政策，上级党组织决议、决定和工作部署等情况；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（三）党建工作目标、年度工作计划、阶段性工作部署、任务及落实等情况；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（四）执行民主集中制、领导班子议事规则和决策程序情况；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（五）意识形态责任制落实情况；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（六）理论学习计划及落实情况；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（七）党员干部教育培训计划及落实情况；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（八）党组织的设置、换届选举、调整补选党组织班子情况；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（九）召开支委会、党员大会、党小组会和讲党课情况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（十）发展党员、入党积极分子和发展对象的确定培养、预备党员转正情况；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（十一）党费收缴、管理和使用情况；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（十二）召开民主生活会、组织生活会和民主评议党员情况；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（十三）组织开展党建载体活动和主题党日活动情况；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（十四）领导班子及成员年度考核评价情况；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（十五）党员组织关系转接、失联党员和不合格党员的处置情况；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（十六）慰问贫困党员、老党员情况；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（十七）年度党组织书记述职及测评情况；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（十八）参与社区“六联六建”工作及在职党员进社区情况；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（十九）后备干部培养选拔任用情况；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（二十）干部管理教育培训情况；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（二十一）干部职工考勤考核、评优评先、职称评定情况；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（二十二）执行廉洁自律规定、落实党内监督制度情况；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（二十三）落实党风廉政建设责任制情况；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（二十四）执行中央八项规定精神及其细则和自治区、市、旗相关</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配套规定情况、“四风”治理及加强作风建设工作情况；</w:t>
      </w:r>
    </w:p>
    <w:p>
      <w:pPr>
        <w:pStyle w:val="2"/>
        <w:keepNext w:val="0"/>
        <w:keepLines w:val="0"/>
        <w:widowControl/>
        <w:suppressLineNumbers w:val="0"/>
        <w:shd w:val="clear" w:fill="FFFFFF"/>
        <w:spacing w:before="0" w:beforeAutospacing="0" w:after="240" w:afterAutospacing="0"/>
        <w:ind w:right="0" w:firstLine="512" w:firstLineChars="20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（二十五）其他应当公开的事项。根据党员、群众要求，认为有必</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要公开的事项，或上级党组织要求公开的事项等。</w:t>
      </w:r>
    </w:p>
    <w:p>
      <w:pPr>
        <w:pStyle w:val="2"/>
        <w:keepNext w:val="0"/>
        <w:keepLines w:val="0"/>
        <w:widowControl/>
        <w:suppressLineNumbers w:val="0"/>
        <w:shd w:val="clear" w:fill="FFFFFF"/>
        <w:spacing w:before="0" w:beforeAutospacing="0" w:after="240" w:afterAutospacing="0"/>
        <w:ind w:right="0"/>
        <w:rPr>
          <w:rFonts w:hint="eastAsia" w:ascii="仿宋" w:hAnsi="仿宋" w:eastAsia="仿宋" w:cs="仿宋"/>
          <w:b/>
          <w:bCs/>
          <w:i w:val="0"/>
          <w:caps w:val="0"/>
          <w:color w:val="333333"/>
          <w:spacing w:val="8"/>
          <w:sz w:val="24"/>
          <w:szCs w:val="24"/>
          <w:shd w:val="clear" w:fill="FFFFFF"/>
          <w:lang w:val="en-US" w:eastAsia="zh-CN"/>
        </w:rPr>
      </w:pPr>
      <w:r>
        <w:rPr>
          <w:rFonts w:hint="eastAsia" w:ascii="仿宋" w:hAnsi="仿宋" w:eastAsia="仿宋" w:cs="仿宋"/>
          <w:b/>
          <w:bCs/>
          <w:i w:val="0"/>
          <w:caps w:val="0"/>
          <w:color w:val="333333"/>
          <w:spacing w:val="8"/>
          <w:sz w:val="24"/>
          <w:szCs w:val="24"/>
          <w:shd w:val="clear" w:fill="FFFFFF"/>
          <w:lang w:val="en-US" w:eastAsia="zh-CN"/>
        </w:rPr>
        <w:t>财务方面：</w:t>
      </w:r>
    </w:p>
    <w:p>
      <w:pPr>
        <w:pStyle w:val="2"/>
        <w:keepNext w:val="0"/>
        <w:keepLines w:val="0"/>
        <w:widowControl/>
        <w:numPr>
          <w:ilvl w:val="0"/>
          <w:numId w:val="1"/>
        </w:numPr>
        <w:suppressLineNumbers w:val="0"/>
        <w:shd w:val="clear" w:fill="FFFFFF"/>
        <w:spacing w:before="0" w:beforeAutospacing="0" w:after="240" w:afterAutospacing="0"/>
        <w:ind w:left="0" w:right="0" w:firstLine="512" w:firstLineChars="200"/>
        <w:jc w:val="left"/>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预算报表</w:t>
      </w:r>
    </w:p>
    <w:p>
      <w:pPr>
        <w:pStyle w:val="2"/>
        <w:keepNext w:val="0"/>
        <w:keepLines w:val="0"/>
        <w:widowControl/>
        <w:numPr>
          <w:ilvl w:val="0"/>
          <w:numId w:val="1"/>
        </w:numPr>
        <w:suppressLineNumbers w:val="0"/>
        <w:shd w:val="clear" w:fill="FFFFFF"/>
        <w:spacing w:before="0" w:beforeAutospacing="0" w:after="240" w:afterAutospacing="0"/>
        <w:ind w:left="0" w:right="0" w:firstLine="512" w:firstLineChars="200"/>
        <w:jc w:val="left"/>
        <w:rPr>
          <w:rFonts w:hint="eastAsia" w:ascii="仿宋" w:hAnsi="仿宋" w:eastAsia="仿宋" w:cs="仿宋"/>
          <w:b/>
          <w:bCs/>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决算报表</w:t>
      </w:r>
    </w:p>
    <w:p>
      <w:pPr>
        <w:pStyle w:val="2"/>
        <w:keepNext w:val="0"/>
        <w:keepLines w:val="0"/>
        <w:widowControl/>
        <w:numPr>
          <w:ilvl w:val="0"/>
          <w:numId w:val="1"/>
        </w:numPr>
        <w:suppressLineNumbers w:val="0"/>
        <w:shd w:val="clear" w:fill="FFFFFF"/>
        <w:spacing w:before="0" w:beforeAutospacing="0" w:after="240" w:afterAutospacing="0"/>
        <w:ind w:left="0" w:right="0" w:firstLine="512" w:firstLineChars="200"/>
        <w:jc w:val="left"/>
        <w:rPr>
          <w:rFonts w:hint="eastAsia" w:ascii="仿宋" w:hAnsi="仿宋" w:eastAsia="仿宋" w:cs="仿宋"/>
          <w:b/>
          <w:bCs/>
          <w:i w:val="0"/>
          <w:caps w:val="0"/>
          <w:color w:val="333333"/>
          <w:spacing w:val="8"/>
          <w:sz w:val="24"/>
          <w:szCs w:val="24"/>
          <w:shd w:val="clear" w:fill="FFFFFF"/>
          <w:lang w:val="en-US" w:eastAsia="zh-CN"/>
        </w:rPr>
      </w:pPr>
      <w:r>
        <w:rPr>
          <w:rFonts w:hint="eastAsia" w:ascii="仿宋" w:hAnsi="仿宋" w:eastAsia="仿宋" w:cs="仿宋"/>
          <w:b w:val="0"/>
          <w:bCs w:val="0"/>
          <w:i w:val="0"/>
          <w:caps w:val="0"/>
          <w:color w:val="333333"/>
          <w:spacing w:val="8"/>
          <w:sz w:val="24"/>
          <w:szCs w:val="24"/>
          <w:shd w:val="clear" w:fill="FFFFFF"/>
          <w:lang w:val="en-US" w:eastAsia="zh-CN"/>
        </w:rPr>
        <w:t>季度收支表</w:t>
      </w:r>
    </w:p>
    <w:p>
      <w:pPr>
        <w:pStyle w:val="2"/>
        <w:keepNext w:val="0"/>
        <w:keepLines w:val="0"/>
        <w:widowControl/>
        <w:suppressLineNumbers w:val="0"/>
        <w:shd w:val="clear" w:fill="FFFFFF"/>
        <w:spacing w:before="0" w:beforeAutospacing="0" w:after="240" w:afterAutospacing="0"/>
        <w:ind w:left="0" w:right="0" w:firstLine="0"/>
        <w:rPr>
          <w:rFonts w:hint="eastAsia" w:ascii="仿宋" w:hAnsi="仿宋" w:eastAsia="仿宋" w:cs="仿宋"/>
          <w:b/>
          <w:bCs/>
          <w:i w:val="0"/>
          <w:caps w:val="0"/>
          <w:color w:val="333333"/>
          <w:spacing w:val="8"/>
          <w:sz w:val="24"/>
          <w:szCs w:val="24"/>
          <w:shd w:val="clear" w:fill="FFFFFF"/>
          <w:lang w:val="en-US" w:eastAsia="zh-CN"/>
        </w:rPr>
      </w:pPr>
      <w:r>
        <w:rPr>
          <w:rFonts w:hint="eastAsia" w:ascii="仿宋" w:hAnsi="仿宋" w:eastAsia="仿宋" w:cs="仿宋"/>
          <w:b/>
          <w:bCs/>
          <w:i w:val="0"/>
          <w:caps w:val="0"/>
          <w:color w:val="333333"/>
          <w:spacing w:val="8"/>
          <w:sz w:val="24"/>
          <w:szCs w:val="24"/>
          <w:shd w:val="clear" w:fill="FFFFFF"/>
          <w:lang w:val="en-US" w:eastAsia="zh-CN"/>
        </w:rPr>
        <w:t>四、信息发布流程：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40" w:afterAutospacing="0" w:line="360" w:lineRule="auto"/>
        <w:ind w:right="0" w:firstLine="640" w:firstLineChars="250"/>
        <w:textAlignment w:val="auto"/>
        <w:rPr>
          <w:rFonts w:hint="eastAsia" w:ascii="仿宋" w:hAnsi="仿宋" w:eastAsia="仿宋" w:cs="仿宋"/>
          <w:i w:val="0"/>
          <w:caps w:val="0"/>
          <w:color w:val="333333"/>
          <w:spacing w:val="8"/>
          <w:sz w:val="24"/>
          <w:szCs w:val="24"/>
          <w:shd w:val="clear" w:fill="FFFFFF"/>
          <w:lang w:val="en-US" w:eastAsia="zh-CN"/>
        </w:rPr>
      </w:pPr>
      <w:r>
        <w:rPr>
          <w:rFonts w:hint="eastAsia" w:ascii="仿宋" w:hAnsi="仿宋" w:eastAsia="仿宋" w:cs="仿宋"/>
          <w:i w:val="0"/>
          <w:caps w:val="0"/>
          <w:color w:val="333333"/>
          <w:spacing w:val="8"/>
          <w:sz w:val="24"/>
          <w:szCs w:val="24"/>
          <w:shd w:val="clear" w:fill="FFFFFF"/>
          <w:lang w:val="en-US" w:eastAsia="zh-CN"/>
        </w:rPr>
        <w:t>各股室、队、所、中心整理好需公示的资料经分管领导审核后，报送至新闻宣传与信息化股，再经政务公开工作领导批准后，在相关网站进行发布。</w:t>
      </w:r>
    </w:p>
    <w:p>
      <w:pPr>
        <w:pStyle w:val="2"/>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0" w:beforeAutospacing="0" w:after="240" w:afterAutospacing="0" w:line="360" w:lineRule="auto"/>
        <w:ind w:right="0"/>
        <w:textAlignment w:val="auto"/>
        <w:rPr>
          <w:rFonts w:hint="eastAsia" w:ascii="仿宋" w:hAnsi="仿宋" w:eastAsia="仿宋" w:cs="仿宋"/>
          <w:b/>
          <w:bCs/>
          <w:i w:val="0"/>
          <w:caps w:val="0"/>
          <w:color w:val="333333"/>
          <w:spacing w:val="8"/>
          <w:sz w:val="24"/>
          <w:szCs w:val="24"/>
          <w:shd w:val="clear" w:fill="FFFFFF"/>
          <w:lang w:val="en-US" w:eastAsia="zh-CN"/>
        </w:rPr>
      </w:pPr>
      <w:r>
        <w:rPr>
          <w:rFonts w:hint="eastAsia" w:ascii="仿宋" w:hAnsi="仿宋" w:eastAsia="仿宋" w:cs="仿宋"/>
          <w:b/>
          <w:bCs/>
          <w:i w:val="0"/>
          <w:caps w:val="0"/>
          <w:color w:val="333333"/>
          <w:spacing w:val="8"/>
          <w:sz w:val="24"/>
          <w:szCs w:val="24"/>
          <w:shd w:val="clear" w:fill="FFFFFF"/>
          <w:lang w:val="en-US" w:eastAsia="zh-CN"/>
        </w:rPr>
        <w:t>公共服务事项工作流程</w:t>
      </w:r>
    </w:p>
    <w:p>
      <w:pPr>
        <w:pStyle w:val="2"/>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240" w:afterAutospacing="0" w:line="360" w:lineRule="auto"/>
        <w:ind w:right="0" w:rightChars="0"/>
        <w:textAlignment w:val="auto"/>
        <w:rPr>
          <w:rFonts w:hint="eastAsia" w:ascii="仿宋" w:hAnsi="仿宋" w:eastAsia="仿宋" w:cs="仿宋"/>
          <w:b w:val="0"/>
          <w:bCs w:val="0"/>
          <w:i w:val="0"/>
          <w:caps w:val="0"/>
          <w:color w:val="333333"/>
          <w:spacing w:val="8"/>
          <w:sz w:val="24"/>
          <w:szCs w:val="24"/>
          <w:shd w:val="clear" w:fill="FFFFFF"/>
          <w:lang w:val="en-US" w:eastAsia="zh-CN"/>
        </w:rPr>
      </w:pPr>
      <w:r>
        <w:rPr>
          <w:rFonts w:hint="eastAsia" w:ascii="仿宋" w:hAnsi="仿宋" w:eastAsia="仿宋" w:cs="仿宋"/>
          <w:b/>
          <w:bCs/>
          <w:i w:val="0"/>
          <w:caps w:val="0"/>
          <w:color w:val="333333"/>
          <w:spacing w:val="8"/>
          <w:sz w:val="24"/>
          <w:szCs w:val="24"/>
          <w:shd w:val="clear" w:fill="FFFFFF"/>
          <w:lang w:val="en-US" w:eastAsia="zh-CN"/>
        </w:rPr>
        <w:t xml:space="preserve">  </w:t>
      </w:r>
      <w:r>
        <w:rPr>
          <w:rFonts w:hint="eastAsia" w:ascii="仿宋" w:hAnsi="仿宋" w:eastAsia="仿宋" w:cs="仿宋"/>
          <w:b w:val="0"/>
          <w:bCs w:val="0"/>
          <w:i w:val="0"/>
          <w:caps w:val="0"/>
          <w:color w:val="333333"/>
          <w:spacing w:val="8"/>
          <w:sz w:val="24"/>
          <w:szCs w:val="24"/>
          <w:shd w:val="clear" w:fill="FFFFFF"/>
          <w:lang w:val="en-US" w:eastAsia="zh-CN"/>
        </w:rPr>
        <w:t xml:space="preserve"> 对各股室认领的事项，群众提出的申请或咨询等问题后，须经分管领导批准后，再进行回复等操作。</w:t>
      </w:r>
    </w:p>
    <w:p>
      <w:pPr>
        <w:pStyle w:val="2"/>
        <w:keepNext w:val="0"/>
        <w:keepLines w:val="0"/>
        <w:widowControl/>
        <w:numPr>
          <w:ilvl w:val="0"/>
          <w:numId w:val="2"/>
        </w:numPr>
        <w:suppressLineNumbers w:val="0"/>
        <w:shd w:val="clear" w:fill="FFFFFF"/>
        <w:spacing w:before="0" w:beforeAutospacing="0" w:after="240" w:afterAutospacing="0"/>
        <w:ind w:right="0"/>
        <w:rPr>
          <w:rFonts w:hint="eastAsia" w:ascii="仿宋" w:hAnsi="仿宋" w:eastAsia="仿宋" w:cs="仿宋"/>
          <w:b/>
          <w:bCs/>
          <w:i w:val="0"/>
          <w:caps w:val="0"/>
          <w:color w:val="333333"/>
          <w:spacing w:val="8"/>
          <w:sz w:val="24"/>
          <w:szCs w:val="24"/>
          <w:shd w:val="clear" w:fill="FFFFFF"/>
          <w:lang w:val="en-US" w:eastAsia="zh-CN"/>
        </w:rPr>
      </w:pPr>
      <w:r>
        <w:rPr>
          <w:rFonts w:hint="eastAsia" w:ascii="仿宋" w:hAnsi="仿宋" w:eastAsia="仿宋" w:cs="仿宋"/>
          <w:b/>
          <w:bCs/>
          <w:i w:val="0"/>
          <w:caps w:val="0"/>
          <w:color w:val="333333"/>
          <w:spacing w:val="8"/>
          <w:sz w:val="24"/>
          <w:szCs w:val="24"/>
          <w:shd w:val="clear" w:fill="FFFFFF"/>
          <w:lang w:val="en-US" w:eastAsia="zh-CN"/>
        </w:rPr>
        <w:t>三务公开工作领导小组</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仿宋" w:hAnsi="仿宋" w:eastAsia="仿宋" w:cs="仿宋"/>
          <w:b w:val="0"/>
          <w:bCs w:val="0"/>
          <w:i w:val="0"/>
          <w:caps w:val="0"/>
          <w:color w:val="333333"/>
          <w:spacing w:val="8"/>
          <w:kern w:val="0"/>
          <w:sz w:val="24"/>
          <w:szCs w:val="24"/>
          <w:shd w:val="clear" w:fill="FFFFFF"/>
          <w:lang w:val="en-US" w:eastAsia="zh-CN" w:bidi="ar"/>
        </w:rPr>
      </w:pPr>
      <w:r>
        <w:rPr>
          <w:rFonts w:hint="eastAsia" w:ascii="仿宋" w:hAnsi="仿宋" w:eastAsia="仿宋" w:cs="仿宋"/>
          <w:b w:val="0"/>
          <w:bCs w:val="0"/>
          <w:i w:val="0"/>
          <w:caps w:val="0"/>
          <w:color w:val="333333"/>
          <w:spacing w:val="8"/>
          <w:kern w:val="0"/>
          <w:sz w:val="24"/>
          <w:szCs w:val="24"/>
          <w:shd w:val="clear" w:fill="FFFFFF"/>
          <w:lang w:val="en-US" w:eastAsia="zh-CN" w:bidi="ar"/>
        </w:rPr>
        <w:t>为更好的做好政务服务工作，经局党组决定成立奈曼旗市场监督管理局政务公开工作领导小组，组成人员如下：</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仿宋" w:hAnsi="仿宋" w:eastAsia="仿宋" w:cs="仿宋"/>
          <w:b w:val="0"/>
          <w:bCs w:val="0"/>
          <w:i w:val="0"/>
          <w:caps w:val="0"/>
          <w:color w:val="333333"/>
          <w:spacing w:val="8"/>
          <w:kern w:val="0"/>
          <w:sz w:val="24"/>
          <w:szCs w:val="24"/>
          <w:shd w:val="clear" w:fill="FFFFFF"/>
          <w:lang w:val="en-US" w:eastAsia="zh-CN" w:bidi="ar"/>
        </w:rPr>
      </w:pPr>
      <w:r>
        <w:rPr>
          <w:rFonts w:hint="eastAsia" w:ascii="仿宋" w:hAnsi="仿宋" w:eastAsia="仿宋" w:cs="仿宋"/>
          <w:b w:val="0"/>
          <w:bCs w:val="0"/>
          <w:i w:val="0"/>
          <w:caps w:val="0"/>
          <w:color w:val="333333"/>
          <w:spacing w:val="8"/>
          <w:kern w:val="0"/>
          <w:sz w:val="24"/>
          <w:szCs w:val="24"/>
          <w:shd w:val="clear" w:fill="FFFFFF"/>
          <w:lang w:val="en-US" w:eastAsia="zh-CN" w:bidi="ar"/>
        </w:rPr>
        <w:t xml:space="preserve">组长： </w:t>
      </w:r>
      <w:bookmarkStart w:id="0" w:name="_GoBack"/>
      <w:bookmarkEnd w:id="0"/>
      <w:r>
        <w:rPr>
          <w:rFonts w:hint="eastAsia" w:ascii="仿宋" w:hAnsi="仿宋" w:eastAsia="仿宋" w:cs="仿宋"/>
          <w:b w:val="0"/>
          <w:bCs w:val="0"/>
          <w:i w:val="0"/>
          <w:caps w:val="0"/>
          <w:color w:val="333333"/>
          <w:spacing w:val="8"/>
          <w:kern w:val="0"/>
          <w:sz w:val="24"/>
          <w:szCs w:val="24"/>
          <w:shd w:val="clear" w:fill="FFFFFF"/>
          <w:lang w:val="en-US" w:eastAsia="zh-CN" w:bidi="ar"/>
        </w:rPr>
        <w:t xml:space="preserve"> 杨青春   党组书记  、局长</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default" w:ascii="仿宋" w:hAnsi="仿宋" w:eastAsia="仿宋" w:cs="仿宋"/>
          <w:b w:val="0"/>
          <w:bCs w:val="0"/>
          <w:i w:val="0"/>
          <w:caps w:val="0"/>
          <w:color w:val="333333"/>
          <w:spacing w:val="8"/>
          <w:kern w:val="0"/>
          <w:sz w:val="24"/>
          <w:szCs w:val="24"/>
          <w:shd w:val="clear" w:fill="FFFFFF"/>
          <w:lang w:val="en-US" w:eastAsia="zh-CN" w:bidi="ar"/>
        </w:rPr>
      </w:pPr>
      <w:r>
        <w:rPr>
          <w:rFonts w:hint="eastAsia" w:ascii="仿宋" w:hAnsi="仿宋" w:eastAsia="仿宋" w:cs="仿宋"/>
          <w:b w:val="0"/>
          <w:bCs w:val="0"/>
          <w:i w:val="0"/>
          <w:caps w:val="0"/>
          <w:color w:val="333333"/>
          <w:spacing w:val="8"/>
          <w:kern w:val="0"/>
          <w:sz w:val="24"/>
          <w:szCs w:val="24"/>
          <w:shd w:val="clear" w:fill="FFFFFF"/>
          <w:lang w:val="en-US" w:eastAsia="zh-CN" w:bidi="ar"/>
        </w:rPr>
        <w:t>副组长：孙长青  党组成员  、副局长</w:t>
      </w:r>
    </w:p>
    <w:p>
      <w:pPr>
        <w:keepNext w:val="0"/>
        <w:keepLines w:val="0"/>
        <w:pageBreakBefore w:val="0"/>
        <w:widowControl w:val="0"/>
        <w:kinsoku/>
        <w:wordWrap/>
        <w:overflowPunct/>
        <w:topLinePunct w:val="0"/>
        <w:autoSpaceDE/>
        <w:autoSpaceDN/>
        <w:bidi w:val="0"/>
        <w:adjustRightInd/>
        <w:snapToGrid/>
        <w:spacing w:line="360" w:lineRule="auto"/>
        <w:ind w:firstLine="1536" w:firstLineChars="600"/>
        <w:textAlignment w:val="auto"/>
        <w:rPr>
          <w:rFonts w:hint="eastAsia" w:ascii="仿宋" w:hAnsi="仿宋" w:eastAsia="仿宋" w:cs="仿宋"/>
          <w:b w:val="0"/>
          <w:bCs w:val="0"/>
          <w:i w:val="0"/>
          <w:caps w:val="0"/>
          <w:color w:val="333333"/>
          <w:spacing w:val="8"/>
          <w:kern w:val="0"/>
          <w:sz w:val="24"/>
          <w:szCs w:val="24"/>
          <w:shd w:val="clear" w:fill="FFFFFF"/>
          <w:lang w:val="en-US" w:eastAsia="zh-CN" w:bidi="ar"/>
        </w:rPr>
      </w:pPr>
      <w:r>
        <w:rPr>
          <w:rFonts w:hint="eastAsia" w:ascii="仿宋" w:hAnsi="仿宋" w:eastAsia="仿宋" w:cs="仿宋"/>
          <w:b w:val="0"/>
          <w:bCs w:val="0"/>
          <w:i w:val="0"/>
          <w:caps w:val="0"/>
          <w:color w:val="333333"/>
          <w:spacing w:val="8"/>
          <w:kern w:val="0"/>
          <w:sz w:val="24"/>
          <w:szCs w:val="24"/>
          <w:shd w:val="clear" w:fill="FFFFFF"/>
          <w:lang w:val="en-US" w:eastAsia="zh-CN" w:bidi="ar"/>
        </w:rPr>
        <w:t>王大鹏  党组成员  、副局长</w:t>
      </w:r>
    </w:p>
    <w:p>
      <w:pPr>
        <w:keepNext w:val="0"/>
        <w:keepLines w:val="0"/>
        <w:pageBreakBefore w:val="0"/>
        <w:widowControl w:val="0"/>
        <w:kinsoku/>
        <w:wordWrap/>
        <w:overflowPunct/>
        <w:topLinePunct w:val="0"/>
        <w:autoSpaceDE/>
        <w:autoSpaceDN/>
        <w:bidi w:val="0"/>
        <w:adjustRightInd/>
        <w:snapToGrid/>
        <w:spacing w:line="360" w:lineRule="auto"/>
        <w:ind w:firstLine="1536" w:firstLineChars="600"/>
        <w:textAlignment w:val="auto"/>
        <w:rPr>
          <w:rFonts w:hint="eastAsia" w:ascii="仿宋" w:hAnsi="仿宋" w:eastAsia="仿宋" w:cs="仿宋"/>
          <w:b w:val="0"/>
          <w:bCs w:val="0"/>
          <w:i w:val="0"/>
          <w:caps w:val="0"/>
          <w:color w:val="333333"/>
          <w:spacing w:val="8"/>
          <w:kern w:val="0"/>
          <w:sz w:val="24"/>
          <w:szCs w:val="24"/>
          <w:shd w:val="clear" w:fill="FFFFFF"/>
          <w:lang w:val="en-US" w:eastAsia="zh-CN" w:bidi="ar"/>
        </w:rPr>
      </w:pPr>
      <w:r>
        <w:rPr>
          <w:rFonts w:hint="eastAsia" w:ascii="仿宋" w:hAnsi="仿宋" w:eastAsia="仿宋" w:cs="仿宋"/>
          <w:b w:val="0"/>
          <w:bCs w:val="0"/>
          <w:i w:val="0"/>
          <w:caps w:val="0"/>
          <w:color w:val="333333"/>
          <w:spacing w:val="8"/>
          <w:kern w:val="0"/>
          <w:sz w:val="24"/>
          <w:szCs w:val="24"/>
          <w:shd w:val="clear" w:fill="FFFFFF"/>
          <w:lang w:val="en-US" w:eastAsia="zh-CN" w:bidi="ar"/>
        </w:rPr>
        <w:t>刘晓华  党组成员  、副局长</w:t>
      </w:r>
    </w:p>
    <w:p>
      <w:pPr>
        <w:keepNext w:val="0"/>
        <w:keepLines w:val="0"/>
        <w:pageBreakBefore w:val="0"/>
        <w:widowControl w:val="0"/>
        <w:kinsoku/>
        <w:wordWrap/>
        <w:overflowPunct/>
        <w:topLinePunct w:val="0"/>
        <w:autoSpaceDE/>
        <w:autoSpaceDN/>
        <w:bidi w:val="0"/>
        <w:adjustRightInd/>
        <w:snapToGrid/>
        <w:spacing w:line="360" w:lineRule="auto"/>
        <w:ind w:firstLine="1536" w:firstLineChars="600"/>
        <w:textAlignment w:val="auto"/>
        <w:rPr>
          <w:rFonts w:hint="eastAsia" w:ascii="仿宋" w:hAnsi="仿宋" w:eastAsia="仿宋" w:cs="仿宋"/>
          <w:b w:val="0"/>
          <w:bCs w:val="0"/>
          <w:i w:val="0"/>
          <w:caps w:val="0"/>
          <w:color w:val="333333"/>
          <w:spacing w:val="8"/>
          <w:kern w:val="0"/>
          <w:sz w:val="24"/>
          <w:szCs w:val="24"/>
          <w:shd w:val="clear" w:fill="FFFFFF"/>
          <w:lang w:val="en-US" w:eastAsia="zh-CN" w:bidi="ar"/>
        </w:rPr>
      </w:pPr>
      <w:r>
        <w:rPr>
          <w:rFonts w:hint="eastAsia" w:ascii="仿宋" w:hAnsi="仿宋" w:eastAsia="仿宋" w:cs="仿宋"/>
          <w:b w:val="0"/>
          <w:bCs w:val="0"/>
          <w:i w:val="0"/>
          <w:caps w:val="0"/>
          <w:color w:val="333333"/>
          <w:spacing w:val="8"/>
          <w:kern w:val="0"/>
          <w:sz w:val="24"/>
          <w:szCs w:val="24"/>
          <w:shd w:val="clear" w:fill="FFFFFF"/>
          <w:lang w:val="en-US" w:eastAsia="zh-CN" w:bidi="ar"/>
        </w:rPr>
        <w:t>张学靖  党组成员  、副局长</w:t>
      </w:r>
    </w:p>
    <w:p>
      <w:pPr>
        <w:keepNext w:val="0"/>
        <w:keepLines w:val="0"/>
        <w:pageBreakBefore w:val="0"/>
        <w:widowControl w:val="0"/>
        <w:kinsoku/>
        <w:wordWrap/>
        <w:overflowPunct/>
        <w:topLinePunct w:val="0"/>
        <w:autoSpaceDE/>
        <w:autoSpaceDN/>
        <w:bidi w:val="0"/>
        <w:adjustRightInd/>
        <w:snapToGrid/>
        <w:spacing w:line="360" w:lineRule="auto"/>
        <w:ind w:firstLine="1536" w:firstLineChars="600"/>
        <w:textAlignment w:val="auto"/>
        <w:rPr>
          <w:rFonts w:hint="default" w:ascii="仿宋" w:hAnsi="仿宋" w:eastAsia="仿宋" w:cs="仿宋"/>
          <w:b w:val="0"/>
          <w:bCs w:val="0"/>
          <w:i w:val="0"/>
          <w:caps w:val="0"/>
          <w:color w:val="333333"/>
          <w:spacing w:val="8"/>
          <w:kern w:val="0"/>
          <w:sz w:val="24"/>
          <w:szCs w:val="24"/>
          <w:shd w:val="clear" w:fill="FFFFFF"/>
          <w:lang w:val="en-US" w:eastAsia="zh-CN" w:bidi="ar"/>
        </w:rPr>
      </w:pPr>
      <w:r>
        <w:rPr>
          <w:rFonts w:hint="eastAsia" w:ascii="仿宋" w:hAnsi="仿宋" w:eastAsia="仿宋" w:cs="仿宋"/>
          <w:b w:val="0"/>
          <w:bCs w:val="0"/>
          <w:i w:val="0"/>
          <w:caps w:val="0"/>
          <w:color w:val="333333"/>
          <w:spacing w:val="8"/>
          <w:kern w:val="0"/>
          <w:sz w:val="24"/>
          <w:szCs w:val="24"/>
          <w:shd w:val="clear" w:fill="FFFFFF"/>
          <w:lang w:val="en-US" w:eastAsia="zh-CN" w:bidi="ar"/>
        </w:rPr>
        <w:t>孙凤君   大队长</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仿宋" w:hAnsi="仿宋" w:eastAsia="仿宋" w:cs="仿宋"/>
          <w:b w:val="0"/>
          <w:bCs w:val="0"/>
          <w:i w:val="0"/>
          <w:caps w:val="0"/>
          <w:color w:val="333333"/>
          <w:spacing w:val="8"/>
          <w:kern w:val="0"/>
          <w:sz w:val="24"/>
          <w:szCs w:val="24"/>
          <w:shd w:val="clear" w:fill="FFFFFF"/>
          <w:lang w:val="en-US" w:eastAsia="zh-CN" w:bidi="ar"/>
        </w:rPr>
      </w:pPr>
      <w:r>
        <w:rPr>
          <w:rFonts w:hint="eastAsia" w:ascii="仿宋" w:hAnsi="仿宋" w:eastAsia="仿宋" w:cs="仿宋"/>
          <w:b w:val="0"/>
          <w:bCs w:val="0"/>
          <w:i w:val="0"/>
          <w:caps w:val="0"/>
          <w:color w:val="333333"/>
          <w:spacing w:val="8"/>
          <w:kern w:val="0"/>
          <w:sz w:val="24"/>
          <w:szCs w:val="24"/>
          <w:shd w:val="clear" w:fill="FFFFFF"/>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default" w:ascii="仿宋" w:hAnsi="仿宋" w:eastAsia="仿宋" w:cs="仿宋"/>
          <w:b w:val="0"/>
          <w:bCs w:val="0"/>
          <w:i w:val="0"/>
          <w:caps w:val="0"/>
          <w:color w:val="333333"/>
          <w:spacing w:val="8"/>
          <w:kern w:val="0"/>
          <w:sz w:val="24"/>
          <w:szCs w:val="24"/>
          <w:shd w:val="clear" w:fill="FFFFFF"/>
          <w:lang w:val="en-US" w:eastAsia="zh-CN" w:bidi="ar"/>
        </w:rPr>
      </w:pPr>
      <w:r>
        <w:rPr>
          <w:rFonts w:hint="eastAsia" w:ascii="仿宋" w:hAnsi="仿宋" w:eastAsia="仿宋" w:cs="仿宋"/>
          <w:b w:val="0"/>
          <w:bCs w:val="0"/>
          <w:i w:val="0"/>
          <w:caps w:val="0"/>
          <w:color w:val="333333"/>
          <w:spacing w:val="8"/>
          <w:kern w:val="0"/>
          <w:sz w:val="24"/>
          <w:szCs w:val="24"/>
          <w:shd w:val="clear" w:fill="FFFFFF"/>
          <w:lang w:val="en-US" w:eastAsia="zh-CN" w:bidi="ar"/>
        </w:rPr>
        <w:t>成员：  各股室、队、所、中心负责人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b w:val="0"/>
          <w:bCs w:val="0"/>
          <w:i w:val="0"/>
          <w:caps w:val="0"/>
          <w:color w:val="333333"/>
          <w:spacing w:val="8"/>
          <w:kern w:val="0"/>
          <w:sz w:val="24"/>
          <w:szCs w:val="2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default" w:ascii="仿宋" w:hAnsi="仿宋" w:eastAsia="仿宋" w:cs="仿宋"/>
          <w:b w:val="0"/>
          <w:bCs w:val="0"/>
          <w:i w:val="0"/>
          <w:caps w:val="0"/>
          <w:color w:val="333333"/>
          <w:spacing w:val="8"/>
          <w:kern w:val="0"/>
          <w:sz w:val="24"/>
          <w:szCs w:val="24"/>
          <w:shd w:val="clear" w:fill="FFFFFF"/>
          <w:lang w:val="en-US" w:eastAsia="zh-CN" w:bidi="ar"/>
        </w:rPr>
      </w:pPr>
      <w:r>
        <w:rPr>
          <w:rFonts w:hint="eastAsia" w:ascii="仿宋" w:hAnsi="仿宋" w:eastAsia="仿宋" w:cs="仿宋"/>
          <w:b w:val="0"/>
          <w:bCs w:val="0"/>
          <w:i w:val="0"/>
          <w:caps w:val="0"/>
          <w:color w:val="333333"/>
          <w:spacing w:val="8"/>
          <w:kern w:val="0"/>
          <w:sz w:val="24"/>
          <w:szCs w:val="24"/>
          <w:shd w:val="clear" w:fill="FFFFFF"/>
          <w:lang w:val="en-US" w:eastAsia="zh-CN" w:bidi="ar"/>
        </w:rPr>
        <w:t>领导小组下设办公室，设在新闻宣传与信息化股，主任：候秀华，工作人员：王玉华</w:t>
      </w:r>
    </w:p>
    <w:p>
      <w:pPr>
        <w:pStyle w:val="2"/>
        <w:keepNext w:val="0"/>
        <w:keepLines w:val="0"/>
        <w:widowControl/>
        <w:numPr>
          <w:numId w:val="0"/>
        </w:numPr>
        <w:suppressLineNumbers w:val="0"/>
        <w:shd w:val="clear" w:fill="FFFFFF"/>
        <w:spacing w:before="0" w:beforeAutospacing="0" w:after="240" w:afterAutospacing="0"/>
        <w:ind w:leftChars="0" w:right="0" w:rightChars="0"/>
        <w:rPr>
          <w:rFonts w:hint="default" w:ascii="仿宋" w:hAnsi="仿宋" w:eastAsia="仿宋" w:cs="仿宋"/>
          <w:b w:val="0"/>
          <w:bCs w:val="0"/>
          <w:i w:val="0"/>
          <w:caps w:val="0"/>
          <w:color w:val="333333"/>
          <w:spacing w:val="8"/>
          <w:sz w:val="24"/>
          <w:szCs w:val="24"/>
          <w:shd w:val="clear" w:fill="FFFFFF"/>
          <w:lang w:val="en-US" w:eastAsia="zh-CN"/>
        </w:rPr>
      </w:pPr>
    </w:p>
    <w:p>
      <w:pPr>
        <w:pStyle w:val="2"/>
        <w:keepNext w:val="0"/>
        <w:keepLines w:val="0"/>
        <w:widowControl/>
        <w:numPr>
          <w:numId w:val="0"/>
        </w:numPr>
        <w:suppressLineNumbers w:val="0"/>
        <w:shd w:val="clear" w:fill="FFFFFF"/>
        <w:spacing w:before="0" w:beforeAutospacing="0" w:after="240" w:afterAutospacing="0"/>
        <w:ind w:right="0" w:rightChars="0"/>
        <w:rPr>
          <w:rFonts w:hint="eastAsia" w:ascii="仿宋" w:hAnsi="仿宋" w:eastAsia="仿宋" w:cs="仿宋"/>
          <w:b/>
          <w:bCs/>
          <w:i w:val="0"/>
          <w:caps w:val="0"/>
          <w:color w:val="333333"/>
          <w:spacing w:val="8"/>
          <w:sz w:val="24"/>
          <w:szCs w:val="24"/>
          <w:shd w:val="clear" w:fill="FFFFFF"/>
          <w:lang w:val="en-US" w:eastAsia="zh-CN"/>
        </w:rPr>
      </w:pPr>
    </w:p>
    <w:p>
      <w:pPr>
        <w:pStyle w:val="2"/>
        <w:keepNext w:val="0"/>
        <w:keepLines w:val="0"/>
        <w:widowControl/>
        <w:suppressLineNumbers w:val="0"/>
        <w:shd w:val="clear" w:fill="FFFFFF"/>
        <w:spacing w:before="0" w:beforeAutospacing="0" w:after="240" w:afterAutospacing="0"/>
        <w:ind w:right="0" w:firstLine="2304" w:firstLineChars="900"/>
        <w:rPr>
          <w:rFonts w:hint="eastAsia" w:ascii="仿宋" w:hAnsi="仿宋" w:eastAsia="仿宋" w:cs="仿宋"/>
          <w:i w:val="0"/>
          <w:caps w:val="0"/>
          <w:color w:val="333333"/>
          <w:spacing w:val="8"/>
          <w:sz w:val="24"/>
          <w:szCs w:val="24"/>
        </w:rPr>
      </w:pPr>
      <w:r>
        <w:rPr>
          <w:rFonts w:hint="eastAsia" w:ascii="仿宋" w:hAnsi="仿宋" w:eastAsia="仿宋" w:cs="仿宋"/>
          <w:i w:val="0"/>
          <w:caps w:val="0"/>
          <w:color w:val="333333"/>
          <w:spacing w:val="8"/>
          <w:sz w:val="24"/>
          <w:szCs w:val="24"/>
          <w:shd w:val="clear" w:fill="FFFFFF"/>
          <w:lang w:val="en-US" w:eastAsia="zh-CN"/>
        </w:rPr>
        <w:t>自</w:t>
      </w:r>
      <w:r>
        <w:rPr>
          <w:rFonts w:hint="eastAsia" w:ascii="仿宋" w:hAnsi="仿宋" w:eastAsia="仿宋" w:cs="仿宋"/>
          <w:i w:val="0"/>
          <w:caps w:val="0"/>
          <w:color w:val="333333"/>
          <w:spacing w:val="8"/>
          <w:sz w:val="24"/>
          <w:szCs w:val="24"/>
          <w:shd w:val="clear" w:fill="FFFFFF"/>
        </w:rPr>
        <w:t>20</w:t>
      </w:r>
      <w:r>
        <w:rPr>
          <w:rFonts w:hint="eastAsia" w:ascii="仿宋" w:hAnsi="仿宋" w:eastAsia="仿宋" w:cs="仿宋"/>
          <w:i w:val="0"/>
          <w:caps w:val="0"/>
          <w:color w:val="333333"/>
          <w:spacing w:val="8"/>
          <w:sz w:val="24"/>
          <w:szCs w:val="24"/>
          <w:shd w:val="clear" w:fill="FFFFFF"/>
          <w:lang w:val="en-US" w:eastAsia="zh-CN"/>
        </w:rPr>
        <w:t>20</w:t>
      </w:r>
      <w:r>
        <w:rPr>
          <w:rFonts w:hint="eastAsia" w:ascii="仿宋" w:hAnsi="仿宋" w:eastAsia="仿宋" w:cs="仿宋"/>
          <w:i w:val="0"/>
          <w:caps w:val="0"/>
          <w:color w:val="333333"/>
          <w:spacing w:val="8"/>
          <w:sz w:val="24"/>
          <w:szCs w:val="24"/>
          <w:shd w:val="clear" w:fill="FFFFFF"/>
        </w:rPr>
        <w:t>年</w:t>
      </w:r>
      <w:r>
        <w:rPr>
          <w:rFonts w:hint="eastAsia" w:ascii="仿宋" w:hAnsi="仿宋" w:eastAsia="仿宋" w:cs="仿宋"/>
          <w:i w:val="0"/>
          <w:caps w:val="0"/>
          <w:color w:val="333333"/>
          <w:spacing w:val="8"/>
          <w:sz w:val="24"/>
          <w:szCs w:val="24"/>
          <w:shd w:val="clear" w:fill="FFFFFF"/>
          <w:lang w:val="en-US" w:eastAsia="zh-CN"/>
        </w:rPr>
        <w:t>11</w:t>
      </w:r>
      <w:r>
        <w:rPr>
          <w:rFonts w:hint="eastAsia" w:ascii="仿宋" w:hAnsi="仿宋" w:eastAsia="仿宋" w:cs="仿宋"/>
          <w:i w:val="0"/>
          <w:caps w:val="0"/>
          <w:color w:val="333333"/>
          <w:spacing w:val="8"/>
          <w:sz w:val="24"/>
          <w:szCs w:val="24"/>
          <w:shd w:val="clear" w:fill="FFFFFF"/>
        </w:rPr>
        <w:t>月</w:t>
      </w:r>
      <w:r>
        <w:rPr>
          <w:rFonts w:hint="eastAsia" w:ascii="仿宋" w:hAnsi="仿宋" w:eastAsia="仿宋" w:cs="仿宋"/>
          <w:i w:val="0"/>
          <w:caps w:val="0"/>
          <w:color w:val="333333"/>
          <w:spacing w:val="8"/>
          <w:sz w:val="24"/>
          <w:szCs w:val="24"/>
          <w:shd w:val="clear" w:fill="FFFFFF"/>
          <w:lang w:val="en-US" w:eastAsia="zh-CN"/>
        </w:rPr>
        <w:t>2</w:t>
      </w:r>
      <w:r>
        <w:rPr>
          <w:rFonts w:hint="eastAsia" w:ascii="仿宋" w:hAnsi="仿宋" w:eastAsia="仿宋" w:cs="仿宋"/>
          <w:i w:val="0"/>
          <w:caps w:val="0"/>
          <w:color w:val="333333"/>
          <w:spacing w:val="8"/>
          <w:sz w:val="24"/>
          <w:szCs w:val="24"/>
          <w:shd w:val="clear" w:fill="FFFFFF"/>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A47772"/>
    <w:multiLevelType w:val="singleLevel"/>
    <w:tmpl w:val="FDA47772"/>
    <w:lvl w:ilvl="0" w:tentative="0">
      <w:start w:val="1"/>
      <w:numFmt w:val="chineseCounting"/>
      <w:suff w:val="nothing"/>
      <w:lvlText w:val="（%1）"/>
      <w:lvlJc w:val="left"/>
      <w:rPr>
        <w:rFonts w:hint="eastAsia"/>
      </w:rPr>
    </w:lvl>
  </w:abstractNum>
  <w:abstractNum w:abstractNumId="1">
    <w:nsid w:val="52E1226D"/>
    <w:multiLevelType w:val="singleLevel"/>
    <w:tmpl w:val="52E1226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62275"/>
    <w:rsid w:val="03006307"/>
    <w:rsid w:val="0BA84B41"/>
    <w:rsid w:val="0CE36507"/>
    <w:rsid w:val="0E996CE8"/>
    <w:rsid w:val="1841269A"/>
    <w:rsid w:val="1DEB7211"/>
    <w:rsid w:val="1E445D8A"/>
    <w:rsid w:val="1EDB6A6F"/>
    <w:rsid w:val="1F8F25D2"/>
    <w:rsid w:val="22CD25FD"/>
    <w:rsid w:val="278C1C96"/>
    <w:rsid w:val="2AF32B85"/>
    <w:rsid w:val="2F8A57CC"/>
    <w:rsid w:val="30764510"/>
    <w:rsid w:val="3A0D46D0"/>
    <w:rsid w:val="3ED93813"/>
    <w:rsid w:val="4483791C"/>
    <w:rsid w:val="4B662275"/>
    <w:rsid w:val="4C5B5FAE"/>
    <w:rsid w:val="4DD90B9C"/>
    <w:rsid w:val="4E4A2712"/>
    <w:rsid w:val="65747791"/>
    <w:rsid w:val="662E791B"/>
    <w:rsid w:val="6B20523C"/>
    <w:rsid w:val="6C1B3542"/>
    <w:rsid w:val="6D2D15EA"/>
    <w:rsid w:val="6D8C1E39"/>
    <w:rsid w:val="71A176FF"/>
    <w:rsid w:val="73215B6F"/>
    <w:rsid w:val="796B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13</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2020-08-18T03:07:00Z</dcterms:created>
  <dc:creator>王玉华</dc:creator>
  <cp:lastModifiedBy>王玉华</cp:lastModifiedBy>
  <cp:lastPrinted>2020-11-02T07:19:19Z</cp:lastPrinted>
  <dcterms:modified xsi:type="dcterms:W3CDTF">2020-11-02T07:25:26Z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