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851" w:rsidRDefault="00513851" w:rsidP="00854F6B">
      <w:pPr>
        <w:rPr>
          <w:rFonts w:cs="Times New Roman" w:hint="eastAsia"/>
          <w:sz w:val="32"/>
          <w:szCs w:val="32"/>
        </w:rPr>
      </w:pPr>
    </w:p>
    <w:p w:rsidR="00854F6B" w:rsidRDefault="00854F6B" w:rsidP="00854F6B">
      <w:pPr>
        <w:rPr>
          <w:rFonts w:cs="Times New Roman"/>
          <w:sz w:val="32"/>
          <w:szCs w:val="32"/>
        </w:rPr>
      </w:pPr>
    </w:p>
    <w:p w:rsidR="00513851" w:rsidRDefault="00513851">
      <w:pPr>
        <w:spacing w:line="336" w:lineRule="auto"/>
        <w:jc w:val="center"/>
        <w:rPr>
          <w:rFonts w:ascii="仿宋_GB2312" w:eastAsia="仿宋_GB2312" w:hAnsi="宋体"/>
          <w:sz w:val="32"/>
          <w:szCs w:val="32"/>
        </w:rPr>
      </w:pPr>
    </w:p>
    <w:p w:rsidR="00513851" w:rsidRDefault="00513851">
      <w:pPr>
        <w:spacing w:line="560" w:lineRule="exact"/>
        <w:jc w:val="center"/>
        <w:rPr>
          <w:rFonts w:ascii="宋体" w:hAnsi="宋体"/>
          <w:b/>
          <w:sz w:val="44"/>
          <w:szCs w:val="44"/>
        </w:rPr>
      </w:pPr>
    </w:p>
    <w:p w:rsidR="00513851" w:rsidRDefault="00513851">
      <w:pPr>
        <w:spacing w:line="560" w:lineRule="exact"/>
        <w:jc w:val="center"/>
        <w:rPr>
          <w:rFonts w:ascii="宋体" w:hAnsi="宋体"/>
          <w:b/>
          <w:sz w:val="44"/>
          <w:szCs w:val="44"/>
        </w:rPr>
      </w:pPr>
    </w:p>
    <w:p w:rsidR="00513851" w:rsidRPr="00CA5020" w:rsidRDefault="00CA5020" w:rsidP="00CA5020">
      <w:pPr>
        <w:spacing w:line="560" w:lineRule="exact"/>
        <w:jc w:val="center"/>
        <w:rPr>
          <w:rFonts w:ascii="宋体" w:hAnsi="宋体"/>
          <w:b/>
          <w:sz w:val="44"/>
          <w:szCs w:val="44"/>
        </w:rPr>
      </w:pPr>
      <w:r>
        <w:rPr>
          <w:rFonts w:ascii="宋体" w:hAnsi="宋体" w:hint="eastAsia"/>
          <w:b/>
          <w:sz w:val="44"/>
          <w:szCs w:val="44"/>
        </w:rPr>
        <w:t>奈曼旗应急管理局</w:t>
      </w:r>
    </w:p>
    <w:p w:rsidR="00513851" w:rsidRDefault="00155103">
      <w:pPr>
        <w:spacing w:line="560" w:lineRule="exact"/>
        <w:jc w:val="center"/>
        <w:rPr>
          <w:rFonts w:ascii="宋体" w:hAnsi="宋体"/>
          <w:b/>
          <w:sz w:val="44"/>
          <w:szCs w:val="44"/>
        </w:rPr>
      </w:pPr>
      <w:r>
        <w:rPr>
          <w:rFonts w:ascii="宋体" w:hAnsi="宋体"/>
          <w:b/>
          <w:sz w:val="44"/>
          <w:szCs w:val="44"/>
        </w:rPr>
        <w:t>20</w:t>
      </w:r>
      <w:r>
        <w:rPr>
          <w:rFonts w:ascii="宋体" w:hAnsi="宋体" w:hint="eastAsia"/>
          <w:b/>
          <w:sz w:val="44"/>
          <w:szCs w:val="44"/>
        </w:rPr>
        <w:t>2</w:t>
      </w:r>
      <w:r w:rsidR="009574F3">
        <w:rPr>
          <w:rFonts w:ascii="宋体" w:hAnsi="宋体" w:hint="eastAsia"/>
          <w:b/>
          <w:sz w:val="44"/>
          <w:szCs w:val="44"/>
          <w:lang w:val="en-US"/>
        </w:rPr>
        <w:t>2</w:t>
      </w:r>
      <w:r>
        <w:rPr>
          <w:rFonts w:ascii="宋体" w:hAnsi="宋体" w:hint="eastAsia"/>
          <w:b/>
          <w:sz w:val="44"/>
          <w:szCs w:val="44"/>
        </w:rPr>
        <w:t>年预算公开报告</w:t>
      </w:r>
    </w:p>
    <w:p w:rsidR="00513851" w:rsidRDefault="00513851">
      <w:pPr>
        <w:spacing w:line="336" w:lineRule="auto"/>
        <w:jc w:val="center"/>
        <w:rPr>
          <w:rFonts w:ascii="方正小标宋简体" w:eastAsia="方正小标宋简体"/>
          <w:sz w:val="32"/>
          <w:szCs w:val="32"/>
        </w:rPr>
      </w:pPr>
    </w:p>
    <w:p w:rsidR="00513851" w:rsidRDefault="00513851">
      <w:pPr>
        <w:spacing w:line="336" w:lineRule="auto"/>
        <w:jc w:val="center"/>
        <w:rPr>
          <w:rFonts w:ascii="方正小标宋简体" w:eastAsia="方正小标宋简体"/>
          <w:sz w:val="32"/>
          <w:szCs w:val="32"/>
        </w:rPr>
      </w:pPr>
    </w:p>
    <w:p w:rsidR="00513851" w:rsidRPr="009574F3" w:rsidRDefault="00513851">
      <w:pPr>
        <w:spacing w:line="336" w:lineRule="auto"/>
        <w:jc w:val="center"/>
        <w:rPr>
          <w:rFonts w:ascii="方正小标宋简体" w:eastAsia="方正小标宋简体"/>
          <w:sz w:val="32"/>
          <w:szCs w:val="32"/>
        </w:rPr>
      </w:pPr>
      <w:bookmarkStart w:id="0" w:name="_GoBack"/>
      <w:bookmarkEnd w:id="0"/>
    </w:p>
    <w:p w:rsidR="00513851" w:rsidRDefault="00513851">
      <w:pPr>
        <w:spacing w:line="336" w:lineRule="auto"/>
        <w:jc w:val="center"/>
        <w:rPr>
          <w:rFonts w:ascii="方正小标宋简体" w:eastAsia="方正小标宋简体"/>
          <w:sz w:val="32"/>
          <w:szCs w:val="32"/>
        </w:rPr>
      </w:pPr>
    </w:p>
    <w:p w:rsidR="00513851" w:rsidRDefault="00513851">
      <w:pPr>
        <w:spacing w:line="336" w:lineRule="auto"/>
        <w:jc w:val="center"/>
        <w:rPr>
          <w:rFonts w:ascii="方正小标宋简体" w:eastAsia="方正小标宋简体"/>
          <w:sz w:val="32"/>
          <w:szCs w:val="32"/>
        </w:rPr>
      </w:pPr>
    </w:p>
    <w:p w:rsidR="00513851" w:rsidRDefault="00513851">
      <w:pPr>
        <w:spacing w:line="336" w:lineRule="auto"/>
        <w:jc w:val="center"/>
        <w:rPr>
          <w:rFonts w:ascii="方正小标宋简体" w:eastAsia="方正小标宋简体"/>
          <w:sz w:val="32"/>
          <w:szCs w:val="32"/>
        </w:rPr>
      </w:pPr>
    </w:p>
    <w:p w:rsidR="00513851" w:rsidRDefault="00513851">
      <w:pPr>
        <w:spacing w:line="336" w:lineRule="auto"/>
        <w:jc w:val="center"/>
        <w:rPr>
          <w:rFonts w:ascii="方正小标宋简体" w:eastAsia="方正小标宋简体"/>
          <w:sz w:val="32"/>
          <w:szCs w:val="32"/>
        </w:rPr>
      </w:pPr>
    </w:p>
    <w:p w:rsidR="00513851" w:rsidRDefault="00155103">
      <w:pPr>
        <w:spacing w:line="336" w:lineRule="auto"/>
        <w:ind w:firstLineChars="950" w:firstLine="3040"/>
        <w:rPr>
          <w:rFonts w:ascii="楷体_GB2312" w:eastAsia="楷体_GB2312"/>
          <w:sz w:val="32"/>
          <w:szCs w:val="32"/>
        </w:rPr>
      </w:pPr>
      <w:r>
        <w:rPr>
          <w:rFonts w:ascii="楷体_GB2312" w:eastAsia="楷体_GB2312" w:hint="eastAsia"/>
          <w:sz w:val="32"/>
          <w:szCs w:val="32"/>
        </w:rPr>
        <w:t>202</w:t>
      </w:r>
      <w:r w:rsidR="001E1E95">
        <w:rPr>
          <w:rFonts w:ascii="楷体_GB2312" w:eastAsia="楷体_GB2312" w:hint="eastAsia"/>
          <w:sz w:val="32"/>
          <w:szCs w:val="32"/>
          <w:lang w:val="en-US"/>
        </w:rPr>
        <w:t>2</w:t>
      </w:r>
      <w:r>
        <w:rPr>
          <w:rFonts w:ascii="楷体_GB2312" w:eastAsia="楷体_GB2312" w:hint="eastAsia"/>
          <w:sz w:val="32"/>
          <w:szCs w:val="32"/>
        </w:rPr>
        <w:t xml:space="preserve">年 </w:t>
      </w:r>
      <w:r w:rsidR="00CA5020">
        <w:rPr>
          <w:rFonts w:ascii="楷体_GB2312" w:eastAsia="楷体_GB2312" w:hint="eastAsia"/>
          <w:sz w:val="32"/>
          <w:szCs w:val="32"/>
        </w:rPr>
        <w:t>2</w:t>
      </w:r>
      <w:r>
        <w:rPr>
          <w:rFonts w:ascii="楷体_GB2312" w:eastAsia="楷体_GB2312" w:hint="eastAsia"/>
          <w:sz w:val="32"/>
          <w:szCs w:val="32"/>
        </w:rPr>
        <w:t xml:space="preserve"> 月 </w:t>
      </w:r>
      <w:r w:rsidR="00CA5020">
        <w:rPr>
          <w:rFonts w:ascii="楷体_GB2312" w:eastAsia="楷体_GB2312" w:hint="eastAsia"/>
          <w:sz w:val="32"/>
          <w:szCs w:val="32"/>
        </w:rPr>
        <w:t>10</w:t>
      </w:r>
      <w:r>
        <w:rPr>
          <w:rFonts w:ascii="楷体_GB2312" w:eastAsia="楷体_GB2312" w:hint="eastAsia"/>
          <w:sz w:val="32"/>
          <w:szCs w:val="32"/>
        </w:rPr>
        <w:t xml:space="preserve"> 日</w:t>
      </w:r>
    </w:p>
    <w:p w:rsidR="00E43AC6" w:rsidRDefault="00E43AC6">
      <w:pPr>
        <w:adjustRightInd w:val="0"/>
        <w:snapToGrid w:val="0"/>
        <w:spacing w:line="560" w:lineRule="exact"/>
        <w:jc w:val="center"/>
        <w:rPr>
          <w:rFonts w:ascii="楷体_GB2312" w:eastAsia="楷体_GB2312" w:hAnsi="宋体"/>
          <w:b/>
          <w:color w:val="000000"/>
          <w:sz w:val="36"/>
          <w:szCs w:val="36"/>
        </w:rPr>
      </w:pPr>
    </w:p>
    <w:p w:rsidR="00513851" w:rsidRDefault="00155103">
      <w:pPr>
        <w:adjustRightInd w:val="0"/>
        <w:snapToGrid w:val="0"/>
        <w:spacing w:line="560" w:lineRule="exact"/>
        <w:jc w:val="center"/>
        <w:rPr>
          <w:rFonts w:ascii="楷体_GB2312" w:eastAsia="楷体_GB2312" w:hAnsi="宋体"/>
          <w:b/>
          <w:color w:val="000000"/>
          <w:sz w:val="36"/>
          <w:szCs w:val="36"/>
        </w:rPr>
      </w:pPr>
      <w:r>
        <w:rPr>
          <w:rFonts w:ascii="楷体_GB2312" w:eastAsia="楷体_GB2312" w:hAnsi="宋体" w:hint="eastAsia"/>
          <w:b/>
          <w:color w:val="000000"/>
          <w:sz w:val="36"/>
          <w:szCs w:val="36"/>
        </w:rPr>
        <w:lastRenderedPageBreak/>
        <w:t>目  录</w:t>
      </w:r>
    </w:p>
    <w:p w:rsidR="00513851" w:rsidRDefault="00155103">
      <w:pPr>
        <w:adjustRightInd w:val="0"/>
        <w:snapToGrid w:val="0"/>
        <w:spacing w:line="560" w:lineRule="exact"/>
        <w:jc w:val="left"/>
        <w:rPr>
          <w:rFonts w:ascii="楷体_GB2312" w:eastAsia="楷体_GB2312" w:hAnsi="宋体"/>
          <w:b/>
          <w:color w:val="000000"/>
          <w:sz w:val="32"/>
          <w:szCs w:val="32"/>
        </w:rPr>
      </w:pPr>
      <w:r>
        <w:rPr>
          <w:rFonts w:ascii="楷体_GB2312" w:eastAsia="楷体_GB2312" w:hAnsi="宋体" w:hint="eastAsia"/>
          <w:b/>
          <w:color w:val="000000"/>
          <w:sz w:val="32"/>
          <w:szCs w:val="32"/>
        </w:rPr>
        <w:t>第一部分  部门所属单位概况</w:t>
      </w:r>
    </w:p>
    <w:p w:rsidR="00513851" w:rsidRDefault="00155103">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一、主要职能、职责</w:t>
      </w:r>
    </w:p>
    <w:p w:rsidR="00513851" w:rsidRDefault="00155103">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二、机构设置及预算单位构成情况</w:t>
      </w:r>
    </w:p>
    <w:p w:rsidR="00513851" w:rsidRDefault="00155103">
      <w:pPr>
        <w:adjustRightInd w:val="0"/>
        <w:snapToGrid w:val="0"/>
        <w:spacing w:line="560" w:lineRule="exact"/>
        <w:jc w:val="left"/>
        <w:rPr>
          <w:rFonts w:ascii="楷体_GB2312" w:eastAsia="楷体_GB2312" w:hAnsi="黑体"/>
          <w:b/>
          <w:color w:val="000000"/>
          <w:sz w:val="32"/>
          <w:szCs w:val="32"/>
        </w:rPr>
      </w:pPr>
      <w:r>
        <w:rPr>
          <w:rFonts w:ascii="楷体_GB2312" w:eastAsia="楷体_GB2312" w:hAnsi="黑体" w:hint="eastAsia"/>
          <w:b/>
          <w:color w:val="000000"/>
          <w:sz w:val="32"/>
          <w:szCs w:val="32"/>
        </w:rPr>
        <w:t>第二部分  202</w:t>
      </w:r>
      <w:r w:rsidR="001F5E2C">
        <w:rPr>
          <w:rFonts w:ascii="楷体_GB2312" w:eastAsia="楷体_GB2312" w:hAnsi="黑体" w:hint="eastAsia"/>
          <w:b/>
          <w:color w:val="000000"/>
          <w:sz w:val="32"/>
          <w:szCs w:val="32"/>
        </w:rPr>
        <w:t>2</w:t>
      </w:r>
      <w:r>
        <w:rPr>
          <w:rFonts w:ascii="楷体_GB2312" w:eastAsia="楷体_GB2312" w:hAnsi="黑体" w:hint="eastAsia"/>
          <w:b/>
          <w:color w:val="000000"/>
          <w:sz w:val="32"/>
          <w:szCs w:val="32"/>
        </w:rPr>
        <w:t>年部门预算安排情况说明</w:t>
      </w:r>
    </w:p>
    <w:p w:rsidR="00513851" w:rsidRDefault="00155103">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一、部门预算收支总体情况说明</w:t>
      </w:r>
    </w:p>
    <w:p w:rsidR="00513851" w:rsidRDefault="00155103">
      <w:pPr>
        <w:adjustRightInd w:val="0"/>
        <w:snapToGrid w:val="0"/>
        <w:spacing w:line="560" w:lineRule="exact"/>
        <w:ind w:firstLineChars="200" w:firstLine="640"/>
        <w:rPr>
          <w:rFonts w:ascii="楷体_GB2312" w:eastAsia="楷体_GB2312" w:hAnsi="黑体"/>
          <w:color w:val="000000"/>
          <w:sz w:val="32"/>
          <w:szCs w:val="32"/>
          <w:highlight w:val="yellow"/>
        </w:rPr>
      </w:pPr>
      <w:r>
        <w:rPr>
          <w:rFonts w:ascii="楷体_GB2312" w:eastAsia="楷体_GB2312" w:hAnsi="黑体" w:hint="eastAsia"/>
          <w:color w:val="000000"/>
          <w:sz w:val="32"/>
          <w:szCs w:val="32"/>
        </w:rPr>
        <w:t>二、一般公共预算财政拨款收支情况说明</w:t>
      </w:r>
    </w:p>
    <w:p w:rsidR="00513851" w:rsidRDefault="00155103">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三、政府性基金预算财政拨款支出情况说明</w:t>
      </w:r>
    </w:p>
    <w:p w:rsidR="00970FAF" w:rsidRPr="00970FAF" w:rsidRDefault="00970FAF" w:rsidP="00970FAF">
      <w:pPr>
        <w:adjustRightInd w:val="0"/>
        <w:snapToGrid w:val="0"/>
        <w:spacing w:line="560" w:lineRule="exact"/>
        <w:ind w:firstLineChars="200" w:firstLine="640"/>
        <w:rPr>
          <w:rFonts w:ascii="楷体_GB2312" w:eastAsia="楷体_GB2312" w:hAnsi="黑体"/>
          <w:color w:val="000000"/>
          <w:sz w:val="32"/>
          <w:szCs w:val="32"/>
        </w:rPr>
      </w:pPr>
      <w:r w:rsidRPr="00970FAF">
        <w:rPr>
          <w:rFonts w:ascii="楷体_GB2312" w:eastAsia="楷体_GB2312" w:hAnsi="黑体" w:hint="eastAsia"/>
          <w:color w:val="000000"/>
          <w:sz w:val="32"/>
          <w:szCs w:val="32"/>
        </w:rPr>
        <w:t>四、国有资本经营</w:t>
      </w:r>
      <w:r w:rsidRPr="00970FAF">
        <w:rPr>
          <w:rFonts w:ascii="楷体_GB2312" w:eastAsia="楷体_GB2312" w:hAnsi="黑体"/>
          <w:color w:val="000000"/>
          <w:sz w:val="32"/>
          <w:szCs w:val="32"/>
        </w:rPr>
        <w:t>预算</w:t>
      </w:r>
      <w:r w:rsidRPr="00970FAF">
        <w:rPr>
          <w:rFonts w:ascii="楷体_GB2312" w:eastAsia="楷体_GB2312" w:hAnsi="黑体" w:hint="eastAsia"/>
          <w:color w:val="000000"/>
          <w:sz w:val="32"/>
          <w:szCs w:val="32"/>
        </w:rPr>
        <w:t>财政拨款支出情况说明</w:t>
      </w:r>
    </w:p>
    <w:p w:rsidR="00513851" w:rsidRDefault="00970FAF">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五</w:t>
      </w:r>
      <w:r w:rsidR="00155103">
        <w:rPr>
          <w:rFonts w:ascii="楷体_GB2312" w:eastAsia="楷体_GB2312" w:hAnsi="黑体" w:hint="eastAsia"/>
          <w:color w:val="000000"/>
          <w:sz w:val="32"/>
          <w:szCs w:val="32"/>
        </w:rPr>
        <w:t>、财政拨款“三公”经费预算情况说明</w:t>
      </w:r>
    </w:p>
    <w:p w:rsidR="00513851" w:rsidRDefault="00155103">
      <w:pPr>
        <w:adjustRightInd w:val="0"/>
        <w:snapToGrid w:val="0"/>
        <w:spacing w:line="560" w:lineRule="exact"/>
        <w:rPr>
          <w:rFonts w:ascii="楷体_GB2312" w:eastAsia="楷体_GB2312" w:hAnsi="黑体"/>
          <w:b/>
          <w:color w:val="000000"/>
          <w:sz w:val="32"/>
          <w:szCs w:val="32"/>
        </w:rPr>
      </w:pPr>
      <w:r>
        <w:rPr>
          <w:rFonts w:ascii="楷体_GB2312" w:eastAsia="楷体_GB2312" w:hAnsi="黑体" w:hint="eastAsia"/>
          <w:b/>
          <w:color w:val="000000"/>
          <w:sz w:val="32"/>
          <w:szCs w:val="32"/>
        </w:rPr>
        <w:t>第三部分  其他公开事项说明</w:t>
      </w:r>
    </w:p>
    <w:p w:rsidR="00513851" w:rsidRDefault="00155103">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一、机关运行经费安排情况说明</w:t>
      </w:r>
    </w:p>
    <w:p w:rsidR="00513851" w:rsidRDefault="00155103">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二、政府采购预算情况说明</w:t>
      </w:r>
    </w:p>
    <w:p w:rsidR="00513851" w:rsidRDefault="00155103">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三、国有资产占有使用情况说明</w:t>
      </w:r>
    </w:p>
    <w:p w:rsidR="00513851" w:rsidRDefault="00155103">
      <w:pPr>
        <w:ind w:firstLineChars="200" w:firstLine="640"/>
        <w:rPr>
          <w:rFonts w:ascii="楷体_GB2312" w:eastAsia="楷体_GB2312" w:hAnsi="黑体"/>
          <w:sz w:val="32"/>
          <w:szCs w:val="32"/>
        </w:rPr>
      </w:pPr>
      <w:r>
        <w:rPr>
          <w:rFonts w:ascii="楷体_GB2312" w:eastAsia="楷体_GB2312" w:hAnsi="黑体" w:hint="eastAsia"/>
          <w:color w:val="000000"/>
          <w:sz w:val="32"/>
          <w:szCs w:val="32"/>
        </w:rPr>
        <w:t>四、</w:t>
      </w:r>
      <w:r>
        <w:rPr>
          <w:rFonts w:ascii="楷体_GB2312" w:eastAsia="楷体_GB2312" w:hAnsi="黑体" w:hint="eastAsia"/>
          <w:sz w:val="32"/>
          <w:szCs w:val="32"/>
        </w:rPr>
        <w:t>项目支出绩效目标情况说明</w:t>
      </w:r>
    </w:p>
    <w:p w:rsidR="00513851" w:rsidRDefault="00155103">
      <w:pPr>
        <w:adjustRightInd w:val="0"/>
        <w:snapToGrid w:val="0"/>
        <w:spacing w:line="560" w:lineRule="exact"/>
        <w:rPr>
          <w:rFonts w:ascii="楷体_GB2312" w:eastAsia="楷体_GB2312" w:hAnsi="黑体"/>
          <w:b/>
          <w:color w:val="000000"/>
          <w:sz w:val="32"/>
          <w:szCs w:val="32"/>
        </w:rPr>
      </w:pPr>
      <w:r>
        <w:rPr>
          <w:rFonts w:ascii="楷体_GB2312" w:eastAsia="楷体_GB2312" w:hAnsi="黑体" w:hint="eastAsia"/>
          <w:b/>
          <w:color w:val="000000"/>
          <w:sz w:val="32"/>
          <w:szCs w:val="32"/>
        </w:rPr>
        <w:t>第四部分  名词解释</w:t>
      </w:r>
    </w:p>
    <w:p w:rsidR="00513851" w:rsidRDefault="00155103">
      <w:pPr>
        <w:adjustRightInd w:val="0"/>
        <w:snapToGrid w:val="0"/>
        <w:spacing w:line="560" w:lineRule="exact"/>
        <w:rPr>
          <w:rFonts w:ascii="楷体_GB2312" w:eastAsia="楷体_GB2312" w:hAnsi="黑体"/>
          <w:b/>
          <w:color w:val="000000"/>
          <w:sz w:val="32"/>
          <w:szCs w:val="32"/>
        </w:rPr>
      </w:pPr>
      <w:r>
        <w:rPr>
          <w:rFonts w:ascii="楷体_GB2312" w:eastAsia="楷体_GB2312" w:hAnsi="黑体" w:hint="eastAsia"/>
          <w:b/>
          <w:color w:val="000000"/>
          <w:sz w:val="32"/>
          <w:szCs w:val="32"/>
        </w:rPr>
        <w:t>第五部分  预算公开联系方式及信息反馈渠道</w:t>
      </w:r>
    </w:p>
    <w:p w:rsidR="00513851" w:rsidRDefault="00155103">
      <w:pPr>
        <w:adjustRightInd w:val="0"/>
        <w:snapToGrid w:val="0"/>
        <w:spacing w:line="560" w:lineRule="exact"/>
        <w:rPr>
          <w:rFonts w:ascii="楷体_GB2312" w:eastAsia="楷体_GB2312" w:hAnsi="黑体"/>
          <w:b/>
          <w:color w:val="000000"/>
          <w:sz w:val="32"/>
          <w:szCs w:val="32"/>
        </w:rPr>
      </w:pPr>
      <w:r>
        <w:rPr>
          <w:rFonts w:ascii="楷体_GB2312" w:eastAsia="楷体_GB2312" w:hAnsi="黑体" w:hint="eastAsia"/>
          <w:b/>
          <w:color w:val="000000"/>
          <w:sz w:val="32"/>
          <w:szCs w:val="32"/>
        </w:rPr>
        <w:lastRenderedPageBreak/>
        <w:t>第六部分  202</w:t>
      </w:r>
      <w:r w:rsidR="00947855">
        <w:rPr>
          <w:rFonts w:ascii="楷体_GB2312" w:eastAsia="楷体_GB2312" w:hAnsi="黑体" w:hint="eastAsia"/>
          <w:b/>
          <w:color w:val="000000"/>
          <w:sz w:val="32"/>
          <w:szCs w:val="32"/>
          <w:lang w:val="en-US"/>
        </w:rPr>
        <w:t>2</w:t>
      </w:r>
      <w:r>
        <w:rPr>
          <w:rFonts w:ascii="楷体_GB2312" w:eastAsia="楷体_GB2312" w:hAnsi="黑体" w:hint="eastAsia"/>
          <w:b/>
          <w:color w:val="000000"/>
          <w:sz w:val="32"/>
          <w:szCs w:val="32"/>
        </w:rPr>
        <w:t>年部门预算公开表</w:t>
      </w:r>
    </w:p>
    <w:p w:rsidR="00513851" w:rsidRDefault="00155103">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1.</w:t>
      </w:r>
      <w:r>
        <w:rPr>
          <w:rFonts w:ascii="楷体_GB2312" w:eastAsia="楷体_GB2312" w:hAnsi="黑体" w:hint="eastAsia"/>
          <w:color w:val="000000"/>
          <w:sz w:val="32"/>
          <w:szCs w:val="32"/>
        </w:rPr>
        <w:t>部门收支总体情况表。</w:t>
      </w:r>
    </w:p>
    <w:p w:rsidR="00513851" w:rsidRDefault="00155103">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2.</w:t>
      </w:r>
      <w:r>
        <w:rPr>
          <w:rFonts w:ascii="楷体_GB2312" w:eastAsia="楷体_GB2312" w:hAnsi="黑体" w:hint="eastAsia"/>
          <w:color w:val="000000"/>
          <w:sz w:val="32"/>
          <w:szCs w:val="32"/>
        </w:rPr>
        <w:t>部门收入总体情况表。</w:t>
      </w:r>
    </w:p>
    <w:p w:rsidR="00513851" w:rsidRDefault="00155103">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3.</w:t>
      </w:r>
      <w:r>
        <w:rPr>
          <w:rFonts w:ascii="楷体_GB2312" w:eastAsia="楷体_GB2312" w:hAnsi="黑体" w:hint="eastAsia"/>
          <w:color w:val="000000"/>
          <w:sz w:val="32"/>
          <w:szCs w:val="32"/>
        </w:rPr>
        <w:t>部门支出总体情况表</w:t>
      </w:r>
    </w:p>
    <w:p w:rsidR="00513851" w:rsidRDefault="00155103">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4.</w:t>
      </w:r>
      <w:r>
        <w:rPr>
          <w:rFonts w:ascii="楷体_GB2312" w:eastAsia="楷体_GB2312" w:hAnsi="黑体" w:hint="eastAsia"/>
          <w:color w:val="000000"/>
          <w:sz w:val="32"/>
          <w:szCs w:val="32"/>
        </w:rPr>
        <w:t>财政拨款收支总体情况表。</w:t>
      </w:r>
    </w:p>
    <w:p w:rsidR="00513851" w:rsidRDefault="00155103">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5.</w:t>
      </w:r>
      <w:r>
        <w:rPr>
          <w:rFonts w:ascii="楷体_GB2312" w:eastAsia="楷体_GB2312" w:hAnsi="黑体" w:hint="eastAsia"/>
          <w:color w:val="000000"/>
          <w:sz w:val="32"/>
          <w:szCs w:val="32"/>
        </w:rPr>
        <w:t>一般公共预算支出情况表。</w:t>
      </w:r>
    </w:p>
    <w:p w:rsidR="00513851" w:rsidRDefault="00155103">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6.</w:t>
      </w:r>
      <w:r>
        <w:rPr>
          <w:rFonts w:ascii="楷体_GB2312" w:eastAsia="楷体_GB2312" w:hAnsi="黑体" w:hint="eastAsia"/>
          <w:color w:val="000000"/>
          <w:sz w:val="32"/>
          <w:szCs w:val="32"/>
        </w:rPr>
        <w:t>一般公共预算基本支出情况表。</w:t>
      </w:r>
    </w:p>
    <w:p w:rsidR="00513851" w:rsidRDefault="00155103">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7.</w:t>
      </w:r>
      <w:r>
        <w:rPr>
          <w:rFonts w:ascii="楷体_GB2312" w:eastAsia="楷体_GB2312" w:hAnsi="黑体" w:hint="eastAsia"/>
          <w:color w:val="000000"/>
          <w:sz w:val="32"/>
          <w:szCs w:val="32"/>
        </w:rPr>
        <w:t>一般公共预算“三公”经费支出情况表。</w:t>
      </w:r>
    </w:p>
    <w:p w:rsidR="00513851" w:rsidRDefault="00155103">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8.</w:t>
      </w:r>
      <w:r>
        <w:rPr>
          <w:rFonts w:ascii="楷体_GB2312" w:eastAsia="楷体_GB2312" w:hAnsi="黑体" w:hint="eastAsia"/>
          <w:color w:val="000000"/>
          <w:sz w:val="32"/>
          <w:szCs w:val="32"/>
        </w:rPr>
        <w:t>政府性基金预算支出情况表。</w:t>
      </w:r>
    </w:p>
    <w:p w:rsidR="00513851" w:rsidRDefault="00155103">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9.</w:t>
      </w:r>
      <w:r>
        <w:rPr>
          <w:rFonts w:ascii="楷体_GB2312" w:eastAsia="楷体_GB2312" w:hAnsi="黑体" w:hint="eastAsia"/>
          <w:color w:val="000000"/>
          <w:sz w:val="32"/>
          <w:szCs w:val="32"/>
        </w:rPr>
        <w:t>项目支出绩效目标申报表</w:t>
      </w:r>
    </w:p>
    <w:p w:rsidR="00513851" w:rsidRDefault="00155103">
      <w:pPr>
        <w:tabs>
          <w:tab w:val="left" w:pos="545"/>
        </w:tabs>
        <w:adjustRightInd w:val="0"/>
        <w:snapToGrid w:val="0"/>
        <w:spacing w:line="560" w:lineRule="exact"/>
        <w:ind w:firstLineChars="200" w:firstLine="640"/>
        <w:rPr>
          <w:rFonts w:ascii="楷体_GB2312" w:eastAsia="楷体_GB2312" w:hAnsi="黑体"/>
          <w:color w:val="000000"/>
          <w:sz w:val="32"/>
          <w:szCs w:val="32"/>
          <w:lang w:val="en-US"/>
        </w:rPr>
      </w:pPr>
      <w:r>
        <w:rPr>
          <w:rFonts w:ascii="楷体_GB2312" w:eastAsia="楷体_GB2312" w:hAnsi="黑体" w:hint="eastAsia"/>
          <w:color w:val="000000"/>
          <w:sz w:val="32"/>
          <w:szCs w:val="32"/>
          <w:lang w:val="en-US"/>
        </w:rPr>
        <w:t>10.</w:t>
      </w:r>
      <w:r>
        <w:rPr>
          <w:rFonts w:ascii="楷体_GB2312" w:eastAsia="楷体_GB2312" w:hAnsi="黑体" w:hint="eastAsia"/>
          <w:color w:val="000000"/>
          <w:sz w:val="32"/>
          <w:szCs w:val="32"/>
        </w:rPr>
        <w:t>政府采购预算明细表</w:t>
      </w:r>
    </w:p>
    <w:p w:rsidR="00513851" w:rsidRDefault="00513851">
      <w:pPr>
        <w:tabs>
          <w:tab w:val="left" w:pos="545"/>
        </w:tabs>
        <w:adjustRightInd w:val="0"/>
        <w:snapToGrid w:val="0"/>
        <w:spacing w:line="560" w:lineRule="exact"/>
        <w:ind w:firstLineChars="200" w:firstLine="640"/>
        <w:rPr>
          <w:rFonts w:ascii="楷体_GB2312" w:eastAsia="楷体_GB2312" w:hAnsi="黑体"/>
          <w:color w:val="000000"/>
          <w:sz w:val="32"/>
          <w:szCs w:val="32"/>
        </w:rPr>
      </w:pPr>
    </w:p>
    <w:p w:rsidR="00513851" w:rsidRDefault="00513851">
      <w:pPr>
        <w:spacing w:line="560" w:lineRule="exact"/>
        <w:jc w:val="center"/>
        <w:rPr>
          <w:rFonts w:ascii="楷体_GB2312" w:eastAsia="楷体_GB2312"/>
          <w:b/>
          <w:sz w:val="36"/>
          <w:szCs w:val="36"/>
        </w:rPr>
      </w:pPr>
    </w:p>
    <w:p w:rsidR="00513851" w:rsidRDefault="00513851">
      <w:pPr>
        <w:spacing w:line="560" w:lineRule="exact"/>
        <w:jc w:val="center"/>
        <w:rPr>
          <w:rFonts w:ascii="楷体_GB2312" w:eastAsia="楷体_GB2312"/>
          <w:b/>
          <w:sz w:val="36"/>
          <w:szCs w:val="36"/>
        </w:rPr>
      </w:pPr>
    </w:p>
    <w:p w:rsidR="00513851" w:rsidRDefault="00513851">
      <w:pPr>
        <w:spacing w:line="560" w:lineRule="exact"/>
        <w:jc w:val="center"/>
        <w:rPr>
          <w:rFonts w:ascii="楷体_GB2312" w:eastAsia="楷体_GB2312"/>
          <w:b/>
          <w:sz w:val="36"/>
          <w:szCs w:val="36"/>
        </w:rPr>
      </w:pPr>
    </w:p>
    <w:p w:rsidR="00E43AC6" w:rsidRDefault="00E43AC6">
      <w:pPr>
        <w:spacing w:line="560" w:lineRule="exact"/>
        <w:jc w:val="center"/>
        <w:rPr>
          <w:rFonts w:ascii="楷体_GB2312" w:eastAsia="楷体_GB2312"/>
          <w:b/>
          <w:sz w:val="36"/>
          <w:szCs w:val="36"/>
        </w:rPr>
      </w:pPr>
    </w:p>
    <w:p w:rsidR="00513851" w:rsidRDefault="00513851">
      <w:pPr>
        <w:spacing w:line="560" w:lineRule="exact"/>
        <w:jc w:val="center"/>
        <w:rPr>
          <w:rFonts w:ascii="楷体_GB2312" w:eastAsia="楷体_GB2312"/>
          <w:b/>
          <w:sz w:val="36"/>
          <w:szCs w:val="36"/>
        </w:rPr>
      </w:pPr>
    </w:p>
    <w:p w:rsidR="00513851" w:rsidRDefault="00513851" w:rsidP="00671141">
      <w:pPr>
        <w:spacing w:line="560" w:lineRule="exact"/>
        <w:rPr>
          <w:rFonts w:ascii="楷体_GB2312" w:eastAsia="楷体_GB2312"/>
          <w:b/>
          <w:sz w:val="36"/>
          <w:szCs w:val="36"/>
        </w:rPr>
      </w:pPr>
    </w:p>
    <w:p w:rsidR="00513851" w:rsidRDefault="00155103">
      <w:pPr>
        <w:spacing w:line="560" w:lineRule="exact"/>
        <w:jc w:val="center"/>
        <w:rPr>
          <w:rFonts w:ascii="楷体_GB2312" w:eastAsia="楷体_GB2312"/>
          <w:b/>
          <w:sz w:val="36"/>
          <w:szCs w:val="36"/>
        </w:rPr>
      </w:pPr>
      <w:r>
        <w:rPr>
          <w:rFonts w:ascii="楷体_GB2312" w:eastAsia="楷体_GB2312" w:hint="eastAsia"/>
          <w:b/>
          <w:sz w:val="36"/>
          <w:szCs w:val="36"/>
        </w:rPr>
        <w:t>第一部分  部门概况</w:t>
      </w:r>
    </w:p>
    <w:p w:rsidR="00513851" w:rsidRDefault="00155103">
      <w:pPr>
        <w:snapToGrid w:val="0"/>
        <w:spacing w:line="500" w:lineRule="exact"/>
        <w:ind w:firstLine="640"/>
        <w:rPr>
          <w:rFonts w:ascii="黑体" w:eastAsia="黑体" w:hAnsi="黑体"/>
          <w:sz w:val="32"/>
          <w:szCs w:val="32"/>
        </w:rPr>
      </w:pPr>
      <w:r>
        <w:rPr>
          <w:rFonts w:ascii="黑体" w:eastAsia="黑体" w:hAnsi="黑体" w:hint="eastAsia"/>
          <w:sz w:val="32"/>
          <w:szCs w:val="32"/>
        </w:rPr>
        <w:t>一、主要职能</w:t>
      </w:r>
    </w:p>
    <w:p w:rsidR="00513851" w:rsidRDefault="00155103">
      <w:pPr>
        <w:snapToGrid w:val="0"/>
        <w:spacing w:line="500" w:lineRule="exact"/>
        <w:ind w:firstLine="640"/>
        <w:rPr>
          <w:rFonts w:ascii="楷体_GB2312" w:eastAsia="楷体_GB2312"/>
          <w:sz w:val="32"/>
          <w:szCs w:val="32"/>
        </w:rPr>
      </w:pPr>
      <w:r>
        <w:rPr>
          <w:rFonts w:ascii="楷体_GB2312" w:eastAsia="楷体_GB2312" w:hint="eastAsia"/>
          <w:sz w:val="32"/>
          <w:szCs w:val="32"/>
        </w:rPr>
        <w:t>（一）部门职能</w:t>
      </w:r>
    </w:p>
    <w:p w:rsidR="00CA5020" w:rsidRDefault="00CA5020">
      <w:pPr>
        <w:snapToGrid w:val="0"/>
        <w:spacing w:line="500" w:lineRule="exact"/>
        <w:ind w:firstLine="640"/>
        <w:rPr>
          <w:rFonts w:ascii="楷体_GB2312" w:eastAsia="楷体_GB2312"/>
          <w:sz w:val="32"/>
          <w:szCs w:val="32"/>
        </w:rPr>
      </w:pPr>
      <w:r>
        <w:rPr>
          <w:rFonts w:eastAsia="仿宋_GB2312" w:hint="eastAsia"/>
          <w:sz w:val="32"/>
          <w:szCs w:val="32"/>
        </w:rPr>
        <w:t>奈曼旗应急管理局是奈曼旗人民政府工作部门。</w:t>
      </w:r>
      <w:r>
        <w:rPr>
          <w:rFonts w:ascii="仿宋_GB2312" w:eastAsia="仿宋_GB2312" w:hAnsi="仿宋_GB2312" w:cs="仿宋_GB2312" w:hint="eastAsia"/>
          <w:sz w:val="32"/>
          <w:szCs w:val="32"/>
        </w:rPr>
        <w:t>应急管理局应加强、优化、统筹应急能力建设，构建统一领导、权责一致、权威高效的应急能力体系，推动形成统一指挥、专常兼备、反应灵敏、上下联动、平战结合的中国特色应急管理体制。一是坚持以防为主、防抗救结合，坚持常态减灾和非常态救灾相统一，努力实现从注重灾后救助向注重灾前预防转变，从应对单一灾种向综合减灾转变，从减少灾害损失向减轻灾害风险转变，提高全旗应急管理水平和防灾减灾救灾能力，防范化解重特大安全风险。二是坚持以人为本，把确保人民群众生命安全放在首位，确保受灾群众基本生活，加强应急预案演练，增强全民防灾减灾意识，提升公众知识普及和自救互救技能，切实减少人员伤亡和财产损失。三是树立安全发展理念，坚持生命至上、安全第一，完善安全生产责任，坚决遏制重特大安全事故。</w:t>
      </w:r>
    </w:p>
    <w:p w:rsidR="00671141" w:rsidRPr="00CA1754" w:rsidRDefault="00671141" w:rsidP="00671141">
      <w:pPr>
        <w:snapToGrid w:val="0"/>
        <w:spacing w:line="560" w:lineRule="exact"/>
        <w:ind w:firstLine="640"/>
        <w:rPr>
          <w:rFonts w:ascii="楷体_GB2312" w:eastAsia="楷体_GB2312"/>
          <w:sz w:val="32"/>
          <w:szCs w:val="32"/>
        </w:rPr>
      </w:pPr>
      <w:r w:rsidRPr="00CA1754">
        <w:rPr>
          <w:rFonts w:ascii="楷体_GB2312" w:eastAsia="楷体_GB2312" w:hint="eastAsia"/>
          <w:sz w:val="32"/>
          <w:szCs w:val="32"/>
        </w:rPr>
        <w:t>（二）部门主要职责</w:t>
      </w:r>
    </w:p>
    <w:p w:rsidR="00CA5020" w:rsidRDefault="00CA5020" w:rsidP="00CA5020">
      <w:pPr>
        <w:snapToGrid w:val="0"/>
        <w:spacing w:line="600" w:lineRule="exact"/>
        <w:ind w:firstLineChars="200" w:firstLine="640"/>
        <w:rPr>
          <w:rFonts w:eastAsia="仿宋_GB2312"/>
          <w:sz w:val="32"/>
          <w:szCs w:val="32"/>
        </w:rPr>
      </w:pPr>
      <w:r>
        <w:rPr>
          <w:rFonts w:eastAsia="仿宋_GB2312" w:hint="eastAsia"/>
          <w:sz w:val="32"/>
          <w:szCs w:val="32"/>
        </w:rPr>
        <w:t>一、贯彻落实上级有关应急管理、安全生产的法律、法规、规章和政策。组织编制全旗安全生产发展规划和政策措施，负责全旗应急管理、安全生产重要文稿起草等工作。负责全旗应急管理工作，指导各地、各部门、各单位应对安全</w:t>
      </w:r>
      <w:r>
        <w:rPr>
          <w:rFonts w:eastAsia="仿宋_GB2312" w:hint="eastAsia"/>
          <w:sz w:val="32"/>
          <w:szCs w:val="32"/>
        </w:rPr>
        <w:lastRenderedPageBreak/>
        <w:t>生产类、自然灾害类等突发事件和综合防灾减灾救灾工作。依法履行对全旗安全生产实施综合监督管理职能，负责危险化学品、烟花爆竹、非煤矿山和工矿商贸行业安全生产监督管理工作。负责全旗地震管理工作。</w:t>
      </w:r>
    </w:p>
    <w:p w:rsidR="00CA5020" w:rsidRDefault="00CA5020" w:rsidP="00CA5020">
      <w:pPr>
        <w:overflowPunct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w:t>
      </w:r>
      <w:r>
        <w:rPr>
          <w:rFonts w:ascii="仿宋_GB2312" w:eastAsia="仿宋_GB2312" w:hAnsi="仿宋_GB2312" w:cs="仿宋_GB2312" w:hint="eastAsia"/>
          <w:color w:val="222222"/>
          <w:sz w:val="32"/>
          <w:szCs w:val="32"/>
          <w:shd w:val="clear" w:color="auto" w:fill="FFFFFF"/>
        </w:rPr>
        <w:t>组织制定</w:t>
      </w:r>
      <w:r>
        <w:rPr>
          <w:rFonts w:ascii="仿宋_GB2312" w:eastAsia="仿宋_GB2312" w:hAnsi="仿宋_GB2312" w:cs="仿宋_GB2312" w:hint="eastAsia"/>
          <w:sz w:val="32"/>
          <w:szCs w:val="32"/>
        </w:rPr>
        <w:t>全旗应急体系建设、安全生产和综合防灾减灾规划，制定促进全旗应急管理、安全生产等有关政策措施和实施细则，并监督实施。</w:t>
      </w:r>
    </w:p>
    <w:p w:rsidR="00CA5020" w:rsidRDefault="00CA5020" w:rsidP="00CA5020">
      <w:pPr>
        <w:overflowPunct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三、指导全旗应急预案体系建设，</w:t>
      </w:r>
      <w:r>
        <w:rPr>
          <w:rFonts w:ascii="仿宋_GB2312" w:eastAsia="仿宋_GB2312" w:hAnsi="仿宋_GB2312" w:cs="仿宋_GB2312" w:hint="eastAsia"/>
          <w:color w:val="222222"/>
          <w:sz w:val="32"/>
          <w:szCs w:val="32"/>
          <w:shd w:val="clear" w:color="auto" w:fill="FFFFFF"/>
        </w:rPr>
        <w:t>建立完善事故灾难和自然灾害分级应对制度,</w:t>
      </w:r>
      <w:r>
        <w:rPr>
          <w:rFonts w:ascii="仿宋_GB2312" w:eastAsia="仿宋_GB2312" w:hAnsi="仿宋_GB2312" w:cs="仿宋_GB2312" w:hint="eastAsia"/>
          <w:sz w:val="32"/>
          <w:szCs w:val="32"/>
        </w:rPr>
        <w:t>组织编制全旗总体应急预案和安全生产类、自然灾害类专项预案，综合协调应急预案衔接工作，组织开展预案演练，推动应急避难设施建设。</w:t>
      </w:r>
    </w:p>
    <w:p w:rsidR="00CA5020" w:rsidRDefault="00CA5020" w:rsidP="00CA5020">
      <w:pPr>
        <w:overflowPunct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四、牵头建立全旗统一的应急管理信息系统，建立监测预警和灾情报告制度，健全自然灾害信息资源获取和共享机制，依法统一发布灾情。</w:t>
      </w:r>
    </w:p>
    <w:p w:rsidR="00CA5020" w:rsidRDefault="00CA5020" w:rsidP="00CA5020">
      <w:pPr>
        <w:overflowPunct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组织指导协调全旗安全生产类、自然灾害类等突发事件应急救援，承担全旗应对重大灾害指挥部工作，综合研判突发事件发展态势并提出应对建议，协助旗委、旗政府指定的负责同志组织重大灾害应急处置工作。</w:t>
      </w:r>
    </w:p>
    <w:p w:rsidR="00CA5020" w:rsidRDefault="00CA5020" w:rsidP="00CA5020">
      <w:pPr>
        <w:overflowPunct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六、统一协调指挥全旗各类应急专业队伍，建立应急协调联动机制，推进指挥平合对接，衔接武警部队参与应急救援工作。</w:t>
      </w:r>
    </w:p>
    <w:p w:rsidR="00CA5020" w:rsidRDefault="00CA5020" w:rsidP="00CA5020">
      <w:pPr>
        <w:overflowPunct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七、统筹全旗应急救援力量建设，负责消防、森林和草原火灾扑救、抗洪抢险、地震和地质灾害救援、生产安全事故救援等专业应急救援力量建设，管理旗综合性应急救援队伍，指导各地、各部门及社会应急救援力量建设。</w:t>
      </w:r>
    </w:p>
    <w:p w:rsidR="00CA5020" w:rsidRDefault="00CA5020" w:rsidP="00CA5020">
      <w:pPr>
        <w:overflowPunct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八、负责全旗消防管理工作，指导各地区、各部门和各生产经营单位消防监督、火灾预防、火灾扑救等工作。</w:t>
      </w:r>
    </w:p>
    <w:p w:rsidR="00CA5020" w:rsidRDefault="00CA5020" w:rsidP="00CA5020">
      <w:pPr>
        <w:overflowPunct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九、指导协调全旗森林和草原火灾、水旱灾害、地震和地质灾害等防治工作，负责自然灾害综合监测预警工作，指导开展自然灾害综合风险评估工作。</w:t>
      </w:r>
    </w:p>
    <w:p w:rsidR="00CA5020" w:rsidRDefault="00CA5020" w:rsidP="00CA5020">
      <w:pPr>
        <w:overflowPunct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十、组织协调全旗灾害救助工作，组织灾情核查、损失评估、救灾捐赠工作，管理、分配旗级救灾款物并监督使用。</w:t>
      </w:r>
    </w:p>
    <w:p w:rsidR="00CA5020" w:rsidRDefault="00CA5020" w:rsidP="00CA5020">
      <w:pPr>
        <w:overflowPunct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十一、指导协调、监督检查旗政府有关部门和各苏木乡镇（场、街道）政府安全生产工作，组织开展安全生产督查、考核工作。</w:t>
      </w:r>
    </w:p>
    <w:p w:rsidR="00CA5020" w:rsidRDefault="00CA5020" w:rsidP="00CA5020">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按照分级、属地原则，依法监督检查全旗危险化学品、烟花爆竹、非煤矿山和工矿商贸生产经营单位贯彻执行安全生产法律法规情况及其安全生产条件和有关设备（特种设备除外）、材料、劳动防护用品的安全生产管理工作。依法组织并指导监督实施安全生产准入制度。</w:t>
      </w:r>
    </w:p>
    <w:p w:rsidR="00CA5020" w:rsidRDefault="00CA5020" w:rsidP="00CA5020">
      <w:pPr>
        <w:overflowPunct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十三、根据奈曼旗人民政府授权，依法组织指导全旗生产安全事故调查处理，监督事故查处和责任追究落实情况。负责全旗生产安全伤亡事故的统计上报和安全生产执法统</w:t>
      </w:r>
      <w:r>
        <w:rPr>
          <w:rFonts w:ascii="仿宋_GB2312" w:eastAsia="仿宋_GB2312" w:hAnsi="仿宋_GB2312" w:cs="仿宋_GB2312" w:hint="eastAsia"/>
          <w:sz w:val="32"/>
          <w:szCs w:val="32"/>
        </w:rPr>
        <w:lastRenderedPageBreak/>
        <w:t>计分析工作，组织开展自然灾害类突发事件的调查评估工作。</w:t>
      </w:r>
    </w:p>
    <w:p w:rsidR="00CA5020" w:rsidRDefault="00CA5020" w:rsidP="00CA5020">
      <w:pPr>
        <w:overflowPunct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十四、制定全旗应急物资储备和应急救援装备规划并组织实施，会同旗政府粮食和物资储备局等部门建立健全应急物资信息平台和调拨制度，在救灾时统一调度。</w:t>
      </w:r>
    </w:p>
    <w:p w:rsidR="00CA5020" w:rsidRDefault="00CA5020" w:rsidP="00CA5020">
      <w:pPr>
        <w:overflowPunct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十五、负责全旗应急管理、安全生产宣传教育和培训工作，组织指导应急管理、安全生产的科学技术推广应用和信息化建设工作。</w:t>
      </w:r>
    </w:p>
    <w:p w:rsidR="00CA5020" w:rsidRDefault="00CA5020" w:rsidP="00CA5020">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十六、</w:t>
      </w:r>
      <w:r>
        <w:rPr>
          <w:rFonts w:ascii="仿宋_GB2312" w:eastAsia="仿宋_GB2312" w:hAnsi="仿宋_GB2312" w:cs="仿宋_GB2312" w:hint="eastAsia"/>
          <w:color w:val="222222"/>
          <w:sz w:val="32"/>
          <w:szCs w:val="32"/>
          <w:shd w:val="clear" w:color="auto" w:fill="FFFFFF"/>
        </w:rPr>
        <w:t>承担旗安全生产委员会及其办公室的具体工作。</w:t>
      </w:r>
    </w:p>
    <w:p w:rsidR="00CA5020" w:rsidRDefault="00CA5020" w:rsidP="00CA5020">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十七、完成旗委、人民政府和上级应急管理部门交办的其他任务。</w:t>
      </w:r>
    </w:p>
    <w:p w:rsidR="00513851" w:rsidRDefault="00155103">
      <w:pPr>
        <w:snapToGrid w:val="0"/>
        <w:spacing w:line="500" w:lineRule="exact"/>
        <w:ind w:firstLine="640"/>
        <w:rPr>
          <w:rFonts w:ascii="黑体" w:eastAsia="黑体" w:hAnsi="黑体"/>
          <w:sz w:val="32"/>
          <w:szCs w:val="32"/>
        </w:rPr>
      </w:pPr>
      <w:r>
        <w:rPr>
          <w:rFonts w:ascii="黑体" w:eastAsia="黑体" w:hAnsi="黑体" w:hint="eastAsia"/>
          <w:color w:val="000000"/>
          <w:sz w:val="32"/>
          <w:szCs w:val="32"/>
        </w:rPr>
        <w:t>二、机构设置及预算单位构成情况</w:t>
      </w:r>
    </w:p>
    <w:p w:rsidR="00CA5020" w:rsidRDefault="00CA5020" w:rsidP="00CA5020">
      <w:pPr>
        <w:snapToGrid w:val="0"/>
        <w:spacing w:line="560" w:lineRule="exact"/>
        <w:ind w:firstLine="640"/>
        <w:rPr>
          <w:rFonts w:eastAsia="仿宋_GB2312"/>
          <w:sz w:val="32"/>
          <w:szCs w:val="32"/>
        </w:rPr>
      </w:pPr>
      <w:r>
        <w:rPr>
          <w:rFonts w:eastAsia="仿宋_GB2312" w:hint="eastAsia"/>
          <w:sz w:val="32"/>
          <w:szCs w:val="32"/>
        </w:rPr>
        <w:t>从预算单位构成看，</w:t>
      </w:r>
      <w:r>
        <w:rPr>
          <w:rFonts w:ascii="楷体_GB2312" w:eastAsia="楷体_GB2312" w:hint="eastAsia"/>
          <w:sz w:val="32"/>
          <w:szCs w:val="32"/>
        </w:rPr>
        <w:t>奈曼旗应急管理局</w:t>
      </w:r>
      <w:r>
        <w:rPr>
          <w:rFonts w:eastAsia="仿宋_GB2312" w:hint="eastAsia"/>
          <w:sz w:val="32"/>
          <w:szCs w:val="32"/>
        </w:rPr>
        <w:t>部门预算包括：局本级预算和局属事业单位预算。</w:t>
      </w:r>
    </w:p>
    <w:p w:rsidR="00CA5020" w:rsidRDefault="00CA5020" w:rsidP="00CA5020">
      <w:pPr>
        <w:snapToGrid w:val="0"/>
        <w:spacing w:line="560" w:lineRule="exact"/>
        <w:ind w:firstLine="640"/>
        <w:rPr>
          <w:rFonts w:ascii="楷体_GB2312" w:eastAsia="楷体_GB2312" w:hAnsi="黑体"/>
          <w:sz w:val="32"/>
          <w:szCs w:val="32"/>
        </w:rPr>
      </w:pPr>
      <w:r>
        <w:rPr>
          <w:rFonts w:ascii="楷体_GB2312" w:eastAsia="楷体_GB2312" w:hint="eastAsia"/>
          <w:sz w:val="32"/>
          <w:szCs w:val="32"/>
        </w:rPr>
        <w:t>（一）奈曼旗应急管理局部门机构及人员基本情况</w:t>
      </w:r>
    </w:p>
    <w:p w:rsidR="00CA5020" w:rsidRDefault="00CA5020" w:rsidP="00CA5020">
      <w:pPr>
        <w:snapToGrid w:val="0"/>
        <w:spacing w:line="560" w:lineRule="exact"/>
        <w:ind w:firstLine="640"/>
        <w:rPr>
          <w:rFonts w:ascii="仿宋_GB2312" w:eastAsia="仿宋_GB2312"/>
          <w:sz w:val="32"/>
          <w:szCs w:val="32"/>
        </w:rPr>
      </w:pPr>
      <w:r>
        <w:rPr>
          <w:rFonts w:ascii="仿宋_GB2312" w:eastAsia="仿宋_GB2312" w:hint="eastAsia"/>
          <w:sz w:val="32"/>
          <w:szCs w:val="32"/>
        </w:rPr>
        <w:t>局本级及下设预算单位共有3家，其中：财政拨款的行政单位1家，公益一类事业单位为2家。</w:t>
      </w:r>
    </w:p>
    <w:p w:rsidR="00CA5020" w:rsidRDefault="00CA5020" w:rsidP="00CA5020">
      <w:pPr>
        <w:snapToGrid w:val="0"/>
        <w:spacing w:line="560" w:lineRule="exact"/>
        <w:ind w:firstLine="640"/>
        <w:rPr>
          <w:rFonts w:ascii="仿宋_GB2312" w:eastAsia="仿宋_GB2312" w:hAnsi="黑体"/>
          <w:sz w:val="32"/>
          <w:szCs w:val="32"/>
        </w:rPr>
      </w:pPr>
      <w:r>
        <w:rPr>
          <w:rFonts w:ascii="仿宋_GB2312" w:eastAsia="仿宋_GB2312" w:hint="eastAsia"/>
          <w:sz w:val="32"/>
          <w:szCs w:val="32"/>
        </w:rPr>
        <w:t>奈曼旗应急管理局人员行政编制数</w:t>
      </w:r>
      <w:r>
        <w:rPr>
          <w:rFonts w:ascii="仿宋_GB2312" w:eastAsia="仿宋_GB2312"/>
          <w:sz w:val="32"/>
          <w:szCs w:val="32"/>
        </w:rPr>
        <w:t>9</w:t>
      </w:r>
      <w:r>
        <w:rPr>
          <w:rFonts w:ascii="仿宋_GB2312" w:eastAsia="仿宋_GB2312" w:hint="eastAsia"/>
          <w:sz w:val="32"/>
          <w:szCs w:val="32"/>
        </w:rPr>
        <w:t>名、工勤编制数</w:t>
      </w:r>
      <w:r>
        <w:rPr>
          <w:rFonts w:ascii="仿宋_GB2312" w:eastAsia="仿宋_GB2312"/>
          <w:sz w:val="32"/>
          <w:szCs w:val="32"/>
        </w:rPr>
        <w:t>2</w:t>
      </w:r>
      <w:r>
        <w:rPr>
          <w:rFonts w:ascii="仿宋_GB2312" w:eastAsia="仿宋_GB2312" w:hint="eastAsia"/>
          <w:sz w:val="32"/>
          <w:szCs w:val="32"/>
        </w:rPr>
        <w:t>名，2</w:t>
      </w:r>
      <w:r>
        <w:rPr>
          <w:rFonts w:ascii="仿宋_GB2312" w:eastAsia="仿宋_GB2312"/>
          <w:sz w:val="32"/>
          <w:szCs w:val="32"/>
        </w:rPr>
        <w:t>02</w:t>
      </w:r>
      <w:r>
        <w:rPr>
          <w:rFonts w:ascii="仿宋_GB2312" w:eastAsia="仿宋_GB2312" w:hint="eastAsia"/>
          <w:sz w:val="32"/>
          <w:szCs w:val="32"/>
        </w:rPr>
        <w:t>2年年初实有行政人员9人，工勤人员</w:t>
      </w:r>
      <w:r>
        <w:rPr>
          <w:rFonts w:ascii="仿宋_GB2312" w:eastAsia="仿宋_GB2312"/>
          <w:sz w:val="32"/>
          <w:szCs w:val="32"/>
        </w:rPr>
        <w:t>2</w:t>
      </w:r>
      <w:r>
        <w:rPr>
          <w:rFonts w:ascii="仿宋_GB2312" w:eastAsia="仿宋_GB2312" w:hint="eastAsia"/>
          <w:sz w:val="32"/>
          <w:szCs w:val="32"/>
        </w:rPr>
        <w:t>人，退休</w:t>
      </w:r>
      <w:r w:rsidR="00172B3E">
        <w:rPr>
          <w:rFonts w:ascii="仿宋_GB2312" w:eastAsia="仿宋_GB2312" w:hint="eastAsia"/>
          <w:sz w:val="32"/>
          <w:szCs w:val="32"/>
        </w:rPr>
        <w:t>3</w:t>
      </w:r>
      <w:r>
        <w:rPr>
          <w:rFonts w:ascii="仿宋_GB2312" w:eastAsia="仿宋_GB2312" w:hint="eastAsia"/>
          <w:sz w:val="32"/>
          <w:szCs w:val="32"/>
        </w:rPr>
        <w:t>人。</w:t>
      </w:r>
    </w:p>
    <w:p w:rsidR="00CA5020" w:rsidRDefault="00CA5020" w:rsidP="00CA5020">
      <w:pPr>
        <w:snapToGrid w:val="0"/>
        <w:spacing w:line="560" w:lineRule="exact"/>
        <w:ind w:firstLineChars="200" w:firstLine="640"/>
        <w:rPr>
          <w:rFonts w:ascii="楷体_GB2312" w:eastAsia="楷体_GB2312"/>
          <w:sz w:val="32"/>
          <w:szCs w:val="32"/>
        </w:rPr>
      </w:pPr>
      <w:r>
        <w:rPr>
          <w:rFonts w:ascii="楷体_GB2312" w:eastAsia="楷体_GB2312" w:hint="eastAsia"/>
          <w:sz w:val="32"/>
          <w:szCs w:val="32"/>
        </w:rPr>
        <w:lastRenderedPageBreak/>
        <w:t>（二）奈曼旗应急管理局局属单位设置及人员情况</w:t>
      </w:r>
    </w:p>
    <w:p w:rsidR="00CA5020" w:rsidRDefault="00CA5020" w:rsidP="00CA502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纳入</w:t>
      </w:r>
      <w:r w:rsidR="003B1EB9">
        <w:rPr>
          <w:rFonts w:ascii="仿宋_GB2312" w:eastAsia="仿宋_GB2312" w:hint="eastAsia"/>
          <w:sz w:val="32"/>
          <w:szCs w:val="32"/>
        </w:rPr>
        <w:t>2022</w:t>
      </w:r>
      <w:r>
        <w:rPr>
          <w:rFonts w:ascii="仿宋_GB2312" w:eastAsia="仿宋_GB2312" w:hint="eastAsia"/>
          <w:sz w:val="32"/>
          <w:szCs w:val="32"/>
        </w:rPr>
        <w:t xml:space="preserve">年部门预算编制范围的二级预算单位情况： </w:t>
      </w:r>
    </w:p>
    <w:p w:rsidR="00CA5020" w:rsidRDefault="00CA5020" w:rsidP="00CA5020">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奈曼旗应急管理综合行政执法大队为财政拨款的事业单位，编制数7人，实有人员7人。</w:t>
      </w:r>
    </w:p>
    <w:p w:rsidR="00671141" w:rsidRDefault="00CA5020" w:rsidP="00CA5020">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奈曼旗应急保障中心为财政拨款的事业单位，编制数32名，实有人员3</w:t>
      </w:r>
      <w:r w:rsidR="00172B3E">
        <w:rPr>
          <w:rFonts w:ascii="仿宋" w:eastAsia="仿宋" w:hAnsi="仿宋" w:hint="eastAsia"/>
          <w:sz w:val="32"/>
          <w:szCs w:val="32"/>
        </w:rPr>
        <w:t>1</w:t>
      </w:r>
      <w:r>
        <w:rPr>
          <w:rFonts w:ascii="仿宋" w:eastAsia="仿宋" w:hAnsi="仿宋" w:hint="eastAsia"/>
          <w:sz w:val="32"/>
          <w:szCs w:val="32"/>
        </w:rPr>
        <w:t>人。</w:t>
      </w:r>
    </w:p>
    <w:p w:rsidR="00CA5020" w:rsidRPr="00CA5020" w:rsidRDefault="00CA5020" w:rsidP="00CA5020">
      <w:pPr>
        <w:spacing w:line="600" w:lineRule="exact"/>
        <w:ind w:firstLineChars="200" w:firstLine="640"/>
        <w:jc w:val="left"/>
        <w:rPr>
          <w:rFonts w:ascii="仿宋" w:eastAsia="仿宋" w:hAnsi="仿宋"/>
          <w:sz w:val="32"/>
          <w:szCs w:val="32"/>
        </w:rPr>
      </w:pPr>
    </w:p>
    <w:p w:rsidR="00671141" w:rsidRPr="00D62564" w:rsidRDefault="00671141" w:rsidP="00CA5020">
      <w:pPr>
        <w:snapToGrid w:val="0"/>
        <w:spacing w:line="560" w:lineRule="exact"/>
        <w:ind w:firstLineChars="200" w:firstLine="640"/>
        <w:jc w:val="center"/>
        <w:rPr>
          <w:rFonts w:eastAsia="仿宋_GB2312"/>
          <w:b/>
          <w:sz w:val="32"/>
          <w:szCs w:val="32"/>
        </w:rPr>
      </w:pPr>
      <w:r>
        <w:rPr>
          <w:rFonts w:eastAsia="仿宋_GB2312" w:hint="eastAsia"/>
          <w:b/>
          <w:sz w:val="32"/>
          <w:szCs w:val="32"/>
        </w:rPr>
        <w:t>单位情况表</w:t>
      </w:r>
    </w:p>
    <w:p w:rsidR="00671141" w:rsidRPr="00261982" w:rsidRDefault="00671141" w:rsidP="00CA5020">
      <w:pPr>
        <w:adjustRightInd w:val="0"/>
        <w:snapToGrid w:val="0"/>
        <w:spacing w:line="560" w:lineRule="exact"/>
        <w:ind w:firstLineChars="200" w:firstLine="440"/>
        <w:rPr>
          <w:rFonts w:ascii="仿宋_GB2312" w:eastAsia="仿宋_GB2312" w:hAnsi="黑体"/>
          <w:color w:val="000000"/>
          <w:szCs w:val="21"/>
        </w:rPr>
      </w:pPr>
    </w:p>
    <w:tbl>
      <w:tblPr>
        <w:tblW w:w="8309" w:type="dxa"/>
        <w:jc w:val="center"/>
        <w:tblLook w:val="04A0"/>
      </w:tblPr>
      <w:tblGrid>
        <w:gridCol w:w="1203"/>
        <w:gridCol w:w="3780"/>
        <w:gridCol w:w="3326"/>
      </w:tblGrid>
      <w:tr w:rsidR="00671141" w:rsidRPr="00EE212F" w:rsidTr="00671141">
        <w:trPr>
          <w:trHeight w:val="397"/>
          <w:jc w:val="center"/>
        </w:trPr>
        <w:tc>
          <w:tcPr>
            <w:tcW w:w="1203" w:type="dxa"/>
            <w:tcBorders>
              <w:top w:val="single" w:sz="4" w:space="0" w:color="auto"/>
              <w:left w:val="single" w:sz="4" w:space="0" w:color="auto"/>
              <w:bottom w:val="single" w:sz="4" w:space="0" w:color="auto"/>
              <w:right w:val="single" w:sz="4" w:space="0" w:color="auto"/>
            </w:tcBorders>
            <w:vAlign w:val="center"/>
          </w:tcPr>
          <w:p w:rsidR="00671141" w:rsidRPr="001E4494" w:rsidRDefault="00671141" w:rsidP="00BD3388">
            <w:pPr>
              <w:jc w:val="center"/>
              <w:rPr>
                <w:rFonts w:ascii="仿宋_GB2312" w:eastAsia="仿宋_GB2312"/>
                <w:color w:val="000000"/>
                <w:sz w:val="32"/>
                <w:szCs w:val="32"/>
              </w:rPr>
            </w:pPr>
            <w:r w:rsidRPr="001E4494">
              <w:rPr>
                <w:rFonts w:ascii="仿宋_GB2312" w:eastAsia="仿宋_GB2312" w:hAnsi="黑体" w:cs="宋体" w:hint="eastAsia"/>
                <w:bCs/>
                <w:color w:val="000000"/>
                <w:sz w:val="32"/>
                <w:szCs w:val="32"/>
              </w:rPr>
              <w:t>序号</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671141" w:rsidRPr="001E4494" w:rsidRDefault="00671141" w:rsidP="00BD3388">
            <w:pPr>
              <w:jc w:val="center"/>
              <w:rPr>
                <w:rFonts w:ascii="仿宋_GB2312" w:eastAsia="仿宋_GB2312"/>
                <w:bCs/>
                <w:color w:val="000000"/>
                <w:sz w:val="32"/>
                <w:szCs w:val="32"/>
              </w:rPr>
            </w:pPr>
            <w:r w:rsidRPr="001E4494">
              <w:rPr>
                <w:rFonts w:ascii="仿宋_GB2312" w:eastAsia="仿宋_GB2312" w:hAnsi="黑体" w:cs="宋体" w:hint="eastAsia"/>
                <w:bCs/>
                <w:color w:val="000000"/>
                <w:sz w:val="32"/>
                <w:szCs w:val="32"/>
              </w:rPr>
              <w:t>单位名称</w:t>
            </w:r>
          </w:p>
        </w:tc>
        <w:tc>
          <w:tcPr>
            <w:tcW w:w="3326" w:type="dxa"/>
            <w:tcBorders>
              <w:top w:val="single" w:sz="4" w:space="0" w:color="auto"/>
              <w:left w:val="nil"/>
              <w:bottom w:val="single" w:sz="4" w:space="0" w:color="auto"/>
              <w:right w:val="single" w:sz="4" w:space="0" w:color="auto"/>
            </w:tcBorders>
            <w:shd w:val="clear" w:color="auto" w:fill="auto"/>
            <w:noWrap/>
            <w:vAlign w:val="center"/>
          </w:tcPr>
          <w:p w:rsidR="00671141" w:rsidRPr="001E4494" w:rsidRDefault="00671141" w:rsidP="00BD3388">
            <w:pPr>
              <w:jc w:val="center"/>
              <w:rPr>
                <w:rFonts w:ascii="仿宋_GB2312" w:eastAsia="仿宋_GB2312"/>
                <w:color w:val="000000"/>
                <w:sz w:val="32"/>
                <w:szCs w:val="32"/>
              </w:rPr>
            </w:pPr>
            <w:r>
              <w:rPr>
                <w:rFonts w:ascii="仿宋_GB2312" w:eastAsia="仿宋_GB2312" w:hint="eastAsia"/>
                <w:color w:val="000000"/>
                <w:sz w:val="32"/>
                <w:szCs w:val="32"/>
              </w:rPr>
              <w:t>单位性质</w:t>
            </w:r>
          </w:p>
        </w:tc>
      </w:tr>
      <w:tr w:rsidR="00671141" w:rsidRPr="00EE212F" w:rsidTr="00BD3388">
        <w:trPr>
          <w:trHeight w:val="397"/>
          <w:jc w:val="center"/>
        </w:trPr>
        <w:tc>
          <w:tcPr>
            <w:tcW w:w="1203" w:type="dxa"/>
            <w:tcBorders>
              <w:top w:val="nil"/>
              <w:left w:val="single" w:sz="4" w:space="0" w:color="auto"/>
              <w:bottom w:val="single" w:sz="4" w:space="0" w:color="auto"/>
              <w:right w:val="single" w:sz="4" w:space="0" w:color="auto"/>
            </w:tcBorders>
            <w:vAlign w:val="center"/>
          </w:tcPr>
          <w:p w:rsidR="00671141" w:rsidRPr="001E4494" w:rsidRDefault="00671141" w:rsidP="00BD3388">
            <w:pPr>
              <w:jc w:val="center"/>
              <w:rPr>
                <w:rFonts w:ascii="仿宋_GB2312" w:eastAsia="仿宋_GB2312"/>
                <w:color w:val="000000"/>
                <w:sz w:val="32"/>
                <w:szCs w:val="32"/>
              </w:rPr>
            </w:pPr>
          </w:p>
        </w:tc>
        <w:tc>
          <w:tcPr>
            <w:tcW w:w="3780" w:type="dxa"/>
            <w:tcBorders>
              <w:top w:val="nil"/>
              <w:left w:val="single" w:sz="4" w:space="0" w:color="auto"/>
              <w:bottom w:val="single" w:sz="4" w:space="0" w:color="auto"/>
              <w:right w:val="single" w:sz="4" w:space="0" w:color="auto"/>
            </w:tcBorders>
            <w:shd w:val="clear" w:color="auto" w:fill="auto"/>
            <w:vAlign w:val="center"/>
          </w:tcPr>
          <w:p w:rsidR="00671141" w:rsidRPr="001E4494" w:rsidRDefault="00CA5020" w:rsidP="00671141">
            <w:pPr>
              <w:jc w:val="left"/>
              <w:rPr>
                <w:rFonts w:ascii="仿宋_GB2312" w:eastAsia="仿宋_GB2312"/>
                <w:bCs/>
                <w:color w:val="000000"/>
                <w:sz w:val="32"/>
                <w:szCs w:val="32"/>
              </w:rPr>
            </w:pPr>
            <w:r>
              <w:rPr>
                <w:rFonts w:ascii="仿宋" w:eastAsia="仿宋" w:hAnsi="仿宋" w:hint="eastAsia"/>
                <w:sz w:val="32"/>
                <w:szCs w:val="32"/>
              </w:rPr>
              <w:t>奈曼旗应急管理局本级</w:t>
            </w:r>
          </w:p>
        </w:tc>
        <w:tc>
          <w:tcPr>
            <w:tcW w:w="3326" w:type="dxa"/>
            <w:tcBorders>
              <w:top w:val="nil"/>
              <w:left w:val="nil"/>
              <w:bottom w:val="single" w:sz="4" w:space="0" w:color="auto"/>
              <w:right w:val="single" w:sz="4" w:space="0" w:color="auto"/>
            </w:tcBorders>
            <w:shd w:val="clear" w:color="auto" w:fill="auto"/>
            <w:noWrap/>
            <w:vAlign w:val="center"/>
          </w:tcPr>
          <w:p w:rsidR="00671141" w:rsidRPr="001E4494" w:rsidRDefault="00671141" w:rsidP="00BD3388">
            <w:pPr>
              <w:jc w:val="center"/>
              <w:rPr>
                <w:rFonts w:ascii="仿宋_GB2312" w:eastAsia="仿宋_GB2312"/>
                <w:color w:val="000000"/>
                <w:sz w:val="32"/>
                <w:szCs w:val="32"/>
              </w:rPr>
            </w:pPr>
            <w:r w:rsidRPr="00172B3E">
              <w:rPr>
                <w:rFonts w:ascii="仿宋" w:eastAsia="仿宋" w:hAnsi="仿宋" w:hint="eastAsia"/>
                <w:sz w:val="32"/>
                <w:szCs w:val="32"/>
              </w:rPr>
              <w:t>财政拨款的行政单位</w:t>
            </w:r>
          </w:p>
        </w:tc>
      </w:tr>
      <w:tr w:rsidR="00671141" w:rsidRPr="008D4E4D" w:rsidTr="00BD3388">
        <w:trPr>
          <w:trHeight w:val="397"/>
          <w:jc w:val="center"/>
        </w:trPr>
        <w:tc>
          <w:tcPr>
            <w:tcW w:w="1203" w:type="dxa"/>
            <w:tcBorders>
              <w:top w:val="nil"/>
              <w:left w:val="single" w:sz="4" w:space="0" w:color="auto"/>
              <w:bottom w:val="single" w:sz="4" w:space="0" w:color="auto"/>
              <w:right w:val="single" w:sz="4" w:space="0" w:color="auto"/>
            </w:tcBorders>
            <w:vAlign w:val="center"/>
          </w:tcPr>
          <w:p w:rsidR="00671141" w:rsidRPr="001E4494" w:rsidRDefault="00671141" w:rsidP="00BD3388">
            <w:pPr>
              <w:jc w:val="center"/>
              <w:rPr>
                <w:rFonts w:ascii="仿宋_GB2312" w:eastAsia="仿宋_GB2312"/>
                <w:color w:val="000000"/>
                <w:sz w:val="32"/>
                <w:szCs w:val="32"/>
              </w:rPr>
            </w:pPr>
            <w:r w:rsidRPr="001E4494">
              <w:rPr>
                <w:rFonts w:ascii="仿宋_GB2312" w:eastAsia="仿宋_GB2312" w:hint="eastAsia"/>
                <w:color w:val="000000"/>
                <w:sz w:val="32"/>
                <w:szCs w:val="32"/>
              </w:rPr>
              <w:t>1</w:t>
            </w:r>
          </w:p>
        </w:tc>
        <w:tc>
          <w:tcPr>
            <w:tcW w:w="3780" w:type="dxa"/>
            <w:tcBorders>
              <w:top w:val="nil"/>
              <w:left w:val="single" w:sz="4" w:space="0" w:color="auto"/>
              <w:bottom w:val="single" w:sz="4" w:space="0" w:color="auto"/>
              <w:right w:val="single" w:sz="4" w:space="0" w:color="auto"/>
            </w:tcBorders>
            <w:shd w:val="clear" w:color="auto" w:fill="auto"/>
            <w:vAlign w:val="center"/>
          </w:tcPr>
          <w:p w:rsidR="00671141" w:rsidRPr="001E4494" w:rsidRDefault="00CA5020" w:rsidP="00BD3388">
            <w:pPr>
              <w:rPr>
                <w:rFonts w:ascii="仿宋_GB2312" w:eastAsia="仿宋_GB2312"/>
                <w:color w:val="000000"/>
                <w:sz w:val="32"/>
                <w:szCs w:val="32"/>
              </w:rPr>
            </w:pPr>
            <w:r>
              <w:rPr>
                <w:rFonts w:ascii="仿宋" w:eastAsia="仿宋" w:hAnsi="仿宋" w:hint="eastAsia"/>
                <w:sz w:val="32"/>
                <w:szCs w:val="32"/>
              </w:rPr>
              <w:t>奈曼旗应急管理综合行政执法大队</w:t>
            </w:r>
          </w:p>
        </w:tc>
        <w:tc>
          <w:tcPr>
            <w:tcW w:w="3326" w:type="dxa"/>
            <w:tcBorders>
              <w:top w:val="nil"/>
              <w:left w:val="nil"/>
              <w:bottom w:val="single" w:sz="4" w:space="0" w:color="auto"/>
              <w:right w:val="single" w:sz="4" w:space="0" w:color="auto"/>
            </w:tcBorders>
            <w:shd w:val="clear" w:color="auto" w:fill="auto"/>
            <w:noWrap/>
            <w:vAlign w:val="center"/>
          </w:tcPr>
          <w:p w:rsidR="00671141" w:rsidRPr="001E4494" w:rsidRDefault="00CA5020" w:rsidP="00BD3388">
            <w:pPr>
              <w:jc w:val="center"/>
              <w:rPr>
                <w:rFonts w:ascii="仿宋_GB2312" w:eastAsia="仿宋_GB2312"/>
                <w:color w:val="000000"/>
                <w:sz w:val="32"/>
                <w:szCs w:val="32"/>
              </w:rPr>
            </w:pPr>
            <w:r>
              <w:rPr>
                <w:rFonts w:ascii="仿宋" w:eastAsia="仿宋" w:hAnsi="仿宋" w:hint="eastAsia"/>
                <w:sz w:val="32"/>
                <w:szCs w:val="32"/>
              </w:rPr>
              <w:t>财政拨款的事业单位</w:t>
            </w:r>
          </w:p>
        </w:tc>
      </w:tr>
      <w:tr w:rsidR="00671141" w:rsidRPr="00EE212F" w:rsidTr="00BD3388">
        <w:trPr>
          <w:trHeight w:val="397"/>
          <w:jc w:val="center"/>
        </w:trPr>
        <w:tc>
          <w:tcPr>
            <w:tcW w:w="1203" w:type="dxa"/>
            <w:tcBorders>
              <w:top w:val="nil"/>
              <w:left w:val="single" w:sz="4" w:space="0" w:color="auto"/>
              <w:bottom w:val="single" w:sz="4" w:space="0" w:color="auto"/>
              <w:right w:val="single" w:sz="4" w:space="0" w:color="auto"/>
            </w:tcBorders>
            <w:vAlign w:val="center"/>
          </w:tcPr>
          <w:p w:rsidR="00671141" w:rsidRPr="001E4494" w:rsidRDefault="00671141" w:rsidP="00BD3388">
            <w:pPr>
              <w:jc w:val="center"/>
              <w:rPr>
                <w:rFonts w:ascii="仿宋_GB2312" w:eastAsia="仿宋_GB2312"/>
                <w:color w:val="000000"/>
                <w:sz w:val="32"/>
                <w:szCs w:val="32"/>
              </w:rPr>
            </w:pPr>
            <w:r w:rsidRPr="001E4494">
              <w:rPr>
                <w:rFonts w:ascii="仿宋_GB2312" w:eastAsia="仿宋_GB2312" w:hint="eastAsia"/>
                <w:color w:val="000000"/>
                <w:sz w:val="32"/>
                <w:szCs w:val="32"/>
              </w:rPr>
              <w:t>2</w:t>
            </w:r>
          </w:p>
        </w:tc>
        <w:tc>
          <w:tcPr>
            <w:tcW w:w="3780" w:type="dxa"/>
            <w:tcBorders>
              <w:top w:val="nil"/>
              <w:left w:val="single" w:sz="4" w:space="0" w:color="auto"/>
              <w:bottom w:val="single" w:sz="4" w:space="0" w:color="auto"/>
              <w:right w:val="single" w:sz="4" w:space="0" w:color="auto"/>
            </w:tcBorders>
            <w:shd w:val="clear" w:color="auto" w:fill="auto"/>
            <w:vAlign w:val="center"/>
          </w:tcPr>
          <w:p w:rsidR="00671141" w:rsidRPr="001E4494" w:rsidRDefault="00CA5020" w:rsidP="00BD3388">
            <w:pPr>
              <w:rPr>
                <w:rFonts w:ascii="仿宋_GB2312" w:eastAsia="仿宋_GB2312"/>
                <w:color w:val="000000"/>
                <w:sz w:val="32"/>
                <w:szCs w:val="32"/>
              </w:rPr>
            </w:pPr>
            <w:r>
              <w:rPr>
                <w:rFonts w:ascii="仿宋" w:eastAsia="仿宋" w:hAnsi="仿宋" w:hint="eastAsia"/>
                <w:sz w:val="32"/>
                <w:szCs w:val="32"/>
              </w:rPr>
              <w:t>奈曼旗应急保障中心</w:t>
            </w:r>
          </w:p>
        </w:tc>
        <w:tc>
          <w:tcPr>
            <w:tcW w:w="3326" w:type="dxa"/>
            <w:tcBorders>
              <w:top w:val="nil"/>
              <w:left w:val="nil"/>
              <w:bottom w:val="single" w:sz="4" w:space="0" w:color="auto"/>
              <w:right w:val="single" w:sz="4" w:space="0" w:color="auto"/>
            </w:tcBorders>
            <w:shd w:val="clear" w:color="auto" w:fill="auto"/>
            <w:noWrap/>
            <w:vAlign w:val="center"/>
          </w:tcPr>
          <w:p w:rsidR="00671141" w:rsidRPr="001E4494" w:rsidRDefault="00CA5020" w:rsidP="00BD3388">
            <w:pPr>
              <w:jc w:val="center"/>
              <w:rPr>
                <w:rFonts w:ascii="仿宋_GB2312" w:eastAsia="仿宋_GB2312"/>
                <w:color w:val="000000"/>
                <w:sz w:val="32"/>
                <w:szCs w:val="32"/>
              </w:rPr>
            </w:pPr>
            <w:r>
              <w:rPr>
                <w:rFonts w:ascii="仿宋" w:eastAsia="仿宋" w:hAnsi="仿宋" w:hint="eastAsia"/>
                <w:sz w:val="32"/>
                <w:szCs w:val="32"/>
              </w:rPr>
              <w:t>财政拨款的事业单位</w:t>
            </w:r>
          </w:p>
        </w:tc>
      </w:tr>
    </w:tbl>
    <w:p w:rsidR="00CA5020" w:rsidRDefault="00CA5020" w:rsidP="003B1EB9">
      <w:pPr>
        <w:spacing w:line="500" w:lineRule="exact"/>
        <w:rPr>
          <w:rFonts w:ascii="方正小标宋简体" w:eastAsia="方正小标宋简体"/>
          <w:sz w:val="36"/>
          <w:szCs w:val="36"/>
        </w:rPr>
      </w:pPr>
    </w:p>
    <w:p w:rsidR="00513851" w:rsidRDefault="00155103">
      <w:pPr>
        <w:spacing w:line="500" w:lineRule="exact"/>
        <w:jc w:val="center"/>
        <w:rPr>
          <w:rFonts w:ascii="楷体_GB2312" w:eastAsia="楷体_GB2312"/>
          <w:b/>
          <w:sz w:val="36"/>
          <w:szCs w:val="36"/>
        </w:rPr>
      </w:pPr>
      <w:r>
        <w:rPr>
          <w:rFonts w:ascii="楷体_GB2312" w:eastAsia="楷体_GB2312" w:hint="eastAsia"/>
          <w:b/>
          <w:sz w:val="36"/>
          <w:szCs w:val="36"/>
        </w:rPr>
        <w:t>第二部分 202</w:t>
      </w:r>
      <w:r w:rsidR="00860D34">
        <w:rPr>
          <w:rFonts w:ascii="楷体_GB2312" w:eastAsia="楷体_GB2312" w:hint="eastAsia"/>
          <w:b/>
          <w:sz w:val="36"/>
          <w:szCs w:val="36"/>
          <w:lang w:val="en-US"/>
        </w:rPr>
        <w:t>2</w:t>
      </w:r>
      <w:r>
        <w:rPr>
          <w:rFonts w:ascii="楷体_GB2312" w:eastAsia="楷体_GB2312" w:hint="eastAsia"/>
          <w:b/>
          <w:sz w:val="36"/>
          <w:szCs w:val="36"/>
          <w:lang w:val="en-US"/>
        </w:rPr>
        <w:t>年</w:t>
      </w:r>
      <w:r>
        <w:rPr>
          <w:rFonts w:ascii="楷体_GB2312" w:eastAsia="楷体_GB2312" w:hint="eastAsia"/>
          <w:b/>
          <w:sz w:val="36"/>
          <w:szCs w:val="36"/>
        </w:rPr>
        <w:t>部门所属单位预算安排情况说明</w:t>
      </w:r>
    </w:p>
    <w:p w:rsidR="00513851" w:rsidRDefault="00155103">
      <w:pPr>
        <w:spacing w:line="500" w:lineRule="exact"/>
        <w:ind w:firstLineChars="200" w:firstLine="640"/>
        <w:rPr>
          <w:rFonts w:ascii="黑体" w:eastAsia="黑体"/>
          <w:sz w:val="36"/>
          <w:szCs w:val="36"/>
        </w:rPr>
      </w:pPr>
      <w:r>
        <w:rPr>
          <w:rFonts w:ascii="黑体" w:eastAsia="黑体" w:hAnsi="黑体" w:hint="eastAsia"/>
          <w:color w:val="000000"/>
          <w:sz w:val="32"/>
          <w:szCs w:val="32"/>
        </w:rPr>
        <w:t>一、部门所属单位预算收支总体情况说明</w:t>
      </w:r>
    </w:p>
    <w:p w:rsidR="00513851" w:rsidRDefault="00155103">
      <w:pPr>
        <w:adjustRightInd w:val="0"/>
        <w:snapToGrid w:val="0"/>
        <w:spacing w:line="500" w:lineRule="exact"/>
        <w:ind w:firstLine="640"/>
        <w:rPr>
          <w:rFonts w:ascii="仿宋_GB2312" w:eastAsia="仿宋_GB2312"/>
          <w:sz w:val="32"/>
          <w:szCs w:val="32"/>
        </w:rPr>
      </w:pPr>
      <w:r>
        <w:rPr>
          <w:rFonts w:ascii="仿宋_GB2312" w:eastAsia="仿宋_GB2312" w:hint="eastAsia"/>
          <w:sz w:val="32"/>
          <w:szCs w:val="32"/>
        </w:rPr>
        <w:lastRenderedPageBreak/>
        <w:t>收入预算</w:t>
      </w:r>
      <w:r w:rsidR="00CA5020">
        <w:rPr>
          <w:rFonts w:ascii="仿宋_GB2312" w:eastAsia="仿宋_GB2312" w:hint="eastAsia"/>
          <w:sz w:val="32"/>
          <w:szCs w:val="32"/>
        </w:rPr>
        <w:t>1005.30</w:t>
      </w:r>
      <w:r>
        <w:rPr>
          <w:rFonts w:ascii="仿宋_GB2312" w:eastAsia="仿宋_GB2312" w:hint="eastAsia"/>
          <w:sz w:val="32"/>
          <w:szCs w:val="32"/>
        </w:rPr>
        <w:t>万元，比20</w:t>
      </w:r>
      <w:r>
        <w:rPr>
          <w:rFonts w:ascii="仿宋_GB2312" w:eastAsia="仿宋_GB2312" w:hint="eastAsia"/>
          <w:sz w:val="32"/>
          <w:szCs w:val="32"/>
          <w:lang w:val="en-US"/>
        </w:rPr>
        <w:t>2</w:t>
      </w:r>
      <w:r w:rsidR="00860D34">
        <w:rPr>
          <w:rFonts w:ascii="仿宋_GB2312" w:eastAsia="仿宋_GB2312" w:hint="eastAsia"/>
          <w:sz w:val="32"/>
          <w:szCs w:val="32"/>
          <w:lang w:val="en-US"/>
        </w:rPr>
        <w:t>1</w:t>
      </w:r>
      <w:r>
        <w:rPr>
          <w:rFonts w:ascii="仿宋_GB2312" w:eastAsia="仿宋_GB2312" w:hint="eastAsia"/>
          <w:sz w:val="32"/>
          <w:szCs w:val="32"/>
        </w:rPr>
        <w:t>年预算增加</w:t>
      </w:r>
      <w:r w:rsidR="003D43ED">
        <w:rPr>
          <w:rFonts w:ascii="仿宋_GB2312" w:eastAsia="仿宋_GB2312" w:hint="eastAsia"/>
          <w:sz w:val="32"/>
          <w:szCs w:val="32"/>
        </w:rPr>
        <w:t>445.60</w:t>
      </w:r>
      <w:r>
        <w:rPr>
          <w:rFonts w:ascii="仿宋_GB2312" w:eastAsia="仿宋_GB2312" w:hint="eastAsia"/>
          <w:sz w:val="32"/>
          <w:szCs w:val="32"/>
        </w:rPr>
        <w:t>万元，增长</w:t>
      </w:r>
      <w:r w:rsidR="003D43ED">
        <w:rPr>
          <w:rFonts w:ascii="仿宋_GB2312" w:eastAsia="仿宋_GB2312" w:hint="eastAsia"/>
          <w:sz w:val="32"/>
          <w:szCs w:val="32"/>
        </w:rPr>
        <w:t>79.61</w:t>
      </w:r>
      <w:r>
        <w:rPr>
          <w:rFonts w:ascii="仿宋_GB2312" w:eastAsia="仿宋_GB2312" w:hint="eastAsia"/>
          <w:sz w:val="32"/>
          <w:szCs w:val="32"/>
        </w:rPr>
        <w:t>%，增加主要是由于</w:t>
      </w:r>
      <w:r w:rsidR="003D43ED">
        <w:rPr>
          <w:rFonts w:ascii="仿宋_GB2312" w:eastAsia="仿宋_GB2312" w:hint="eastAsia"/>
          <w:spacing w:val="20"/>
          <w:sz w:val="32"/>
          <w:szCs w:val="32"/>
        </w:rPr>
        <w:t>2022年</w:t>
      </w:r>
      <w:r w:rsidR="003D43ED" w:rsidRPr="003D43ED">
        <w:rPr>
          <w:rFonts w:ascii="仿宋_GB2312" w:eastAsia="仿宋_GB2312" w:hint="eastAsia"/>
          <w:spacing w:val="20"/>
          <w:sz w:val="32"/>
          <w:szCs w:val="32"/>
        </w:rPr>
        <w:t>应急联动指挥中心建设</w:t>
      </w:r>
      <w:r w:rsidR="003D43ED">
        <w:rPr>
          <w:rFonts w:ascii="仿宋_GB2312" w:eastAsia="仿宋_GB2312" w:hint="eastAsia"/>
          <w:spacing w:val="20"/>
          <w:sz w:val="32"/>
          <w:szCs w:val="32"/>
        </w:rPr>
        <w:t>经费较上年度增加370.55万元，奈曼旗防汛抗旱抢险服务队合并入本单位，人员经费增加。</w:t>
      </w:r>
    </w:p>
    <w:p w:rsidR="00513851" w:rsidRDefault="00155103">
      <w:pPr>
        <w:adjustRightInd w:val="0"/>
        <w:snapToGrid w:val="0"/>
        <w:spacing w:line="500" w:lineRule="exact"/>
        <w:ind w:firstLine="640"/>
        <w:rPr>
          <w:rFonts w:ascii="仿宋_GB2312" w:eastAsia="仿宋_GB2312"/>
          <w:sz w:val="32"/>
          <w:szCs w:val="32"/>
        </w:rPr>
      </w:pPr>
      <w:r>
        <w:rPr>
          <w:rFonts w:ascii="仿宋_GB2312" w:eastAsia="仿宋_GB2312" w:hint="eastAsia"/>
          <w:sz w:val="32"/>
          <w:szCs w:val="32"/>
        </w:rPr>
        <w:t>支出预算</w:t>
      </w:r>
      <w:r w:rsidR="003D43ED">
        <w:rPr>
          <w:rFonts w:ascii="仿宋_GB2312" w:eastAsia="仿宋_GB2312" w:hint="eastAsia"/>
          <w:sz w:val="32"/>
          <w:szCs w:val="32"/>
        </w:rPr>
        <w:t>1005.30</w:t>
      </w:r>
      <w:r>
        <w:rPr>
          <w:rFonts w:ascii="仿宋_GB2312" w:eastAsia="仿宋_GB2312" w:hint="eastAsia"/>
          <w:sz w:val="32"/>
          <w:szCs w:val="32"/>
        </w:rPr>
        <w:t>万元，比20</w:t>
      </w:r>
      <w:r>
        <w:rPr>
          <w:rFonts w:ascii="仿宋_GB2312" w:eastAsia="仿宋_GB2312" w:hint="eastAsia"/>
          <w:sz w:val="32"/>
          <w:szCs w:val="32"/>
          <w:lang w:val="en-US"/>
        </w:rPr>
        <w:t>20</w:t>
      </w:r>
      <w:r>
        <w:rPr>
          <w:rFonts w:ascii="仿宋_GB2312" w:eastAsia="仿宋_GB2312" w:hint="eastAsia"/>
          <w:sz w:val="32"/>
          <w:szCs w:val="32"/>
        </w:rPr>
        <w:t>年预算增加</w:t>
      </w:r>
      <w:r w:rsidR="003D43ED">
        <w:rPr>
          <w:rFonts w:ascii="仿宋_GB2312" w:eastAsia="仿宋_GB2312" w:hint="eastAsia"/>
          <w:sz w:val="32"/>
          <w:szCs w:val="32"/>
        </w:rPr>
        <w:t>445.60</w:t>
      </w:r>
      <w:r>
        <w:rPr>
          <w:rFonts w:ascii="仿宋_GB2312" w:eastAsia="仿宋_GB2312" w:hint="eastAsia"/>
          <w:sz w:val="32"/>
          <w:szCs w:val="32"/>
        </w:rPr>
        <w:t>万元，增长</w:t>
      </w:r>
      <w:r w:rsidR="003D43ED">
        <w:rPr>
          <w:rFonts w:ascii="仿宋_GB2312" w:eastAsia="仿宋_GB2312" w:hint="eastAsia"/>
          <w:sz w:val="32"/>
          <w:szCs w:val="32"/>
        </w:rPr>
        <w:t>79.61</w:t>
      </w:r>
      <w:r>
        <w:rPr>
          <w:rFonts w:ascii="仿宋_GB2312" w:eastAsia="仿宋_GB2312" w:hint="eastAsia"/>
          <w:sz w:val="32"/>
          <w:szCs w:val="32"/>
        </w:rPr>
        <w:t>%，增加主要是由于</w:t>
      </w:r>
      <w:r w:rsidR="003D43ED">
        <w:rPr>
          <w:rFonts w:ascii="仿宋_GB2312" w:eastAsia="仿宋_GB2312" w:hint="eastAsia"/>
          <w:spacing w:val="20"/>
          <w:sz w:val="32"/>
          <w:szCs w:val="32"/>
        </w:rPr>
        <w:t>2022年</w:t>
      </w:r>
      <w:r w:rsidR="003D43ED" w:rsidRPr="003D43ED">
        <w:rPr>
          <w:rFonts w:ascii="仿宋_GB2312" w:eastAsia="仿宋_GB2312" w:hint="eastAsia"/>
          <w:spacing w:val="20"/>
          <w:sz w:val="32"/>
          <w:szCs w:val="32"/>
        </w:rPr>
        <w:t>应急联动指挥中心建设</w:t>
      </w:r>
      <w:r w:rsidR="003D43ED">
        <w:rPr>
          <w:rFonts w:ascii="仿宋_GB2312" w:eastAsia="仿宋_GB2312" w:hint="eastAsia"/>
          <w:spacing w:val="20"/>
          <w:sz w:val="32"/>
          <w:szCs w:val="32"/>
        </w:rPr>
        <w:t>经费较上年度增加370.55万元，奈曼旗防汛抗旱抢险服务队合并入本单位，人员经费增加</w:t>
      </w:r>
      <w:r>
        <w:rPr>
          <w:rFonts w:ascii="仿宋_GB2312" w:eastAsia="仿宋_GB2312" w:hint="eastAsia"/>
          <w:sz w:val="32"/>
          <w:szCs w:val="32"/>
        </w:rPr>
        <w:t>。</w:t>
      </w:r>
    </w:p>
    <w:p w:rsidR="00513851" w:rsidRDefault="00155103">
      <w:pPr>
        <w:adjustRightInd w:val="0"/>
        <w:snapToGrid w:val="0"/>
        <w:spacing w:line="500" w:lineRule="exact"/>
        <w:ind w:firstLineChars="200" w:firstLine="640"/>
        <w:rPr>
          <w:rFonts w:ascii="黑体" w:eastAsia="黑体" w:hAnsi="黑体"/>
          <w:color w:val="000000"/>
          <w:sz w:val="32"/>
          <w:szCs w:val="32"/>
        </w:rPr>
      </w:pPr>
      <w:r>
        <w:rPr>
          <w:rFonts w:ascii="楷体_GB2312" w:eastAsia="楷体_GB2312" w:hAnsi="黑体" w:hint="eastAsia"/>
          <w:sz w:val="32"/>
          <w:szCs w:val="32"/>
        </w:rPr>
        <w:t>（一）部门所属单位预算收入情况说明</w:t>
      </w:r>
    </w:p>
    <w:p w:rsidR="00513851" w:rsidRDefault="00155103">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部门所属单位预算收入</w:t>
      </w:r>
      <w:r w:rsidR="003D43ED">
        <w:rPr>
          <w:rFonts w:ascii="仿宋_GB2312" w:eastAsia="仿宋_GB2312" w:hint="eastAsia"/>
          <w:sz w:val="32"/>
          <w:szCs w:val="32"/>
        </w:rPr>
        <w:t>1005.30</w:t>
      </w:r>
      <w:r>
        <w:rPr>
          <w:rFonts w:ascii="仿宋_GB2312" w:eastAsia="仿宋_GB2312" w:hint="eastAsia"/>
          <w:sz w:val="32"/>
          <w:szCs w:val="32"/>
        </w:rPr>
        <w:t>万元，其中：一般公共预算拨款收入</w:t>
      </w:r>
      <w:r w:rsidR="003D43ED">
        <w:rPr>
          <w:rFonts w:ascii="仿宋_GB2312" w:eastAsia="仿宋_GB2312" w:hint="eastAsia"/>
          <w:sz w:val="32"/>
          <w:szCs w:val="32"/>
        </w:rPr>
        <w:t>1005.30</w:t>
      </w:r>
      <w:r>
        <w:rPr>
          <w:rFonts w:ascii="仿宋_GB2312" w:eastAsia="仿宋_GB2312" w:hint="eastAsia"/>
          <w:sz w:val="32"/>
          <w:szCs w:val="32"/>
        </w:rPr>
        <w:t>万元，占比</w:t>
      </w:r>
      <w:r w:rsidR="003D43ED">
        <w:rPr>
          <w:rFonts w:ascii="仿宋_GB2312" w:eastAsia="仿宋_GB2312" w:hint="eastAsia"/>
          <w:sz w:val="32"/>
          <w:szCs w:val="32"/>
        </w:rPr>
        <w:t>100</w:t>
      </w:r>
      <w:r>
        <w:rPr>
          <w:rFonts w:ascii="仿宋_GB2312" w:eastAsia="仿宋_GB2312" w:hint="eastAsia"/>
          <w:sz w:val="32"/>
          <w:szCs w:val="32"/>
        </w:rPr>
        <w:t>%；政府性基金预算拨款收入</w:t>
      </w:r>
      <w:r w:rsidR="003D43ED">
        <w:rPr>
          <w:rFonts w:ascii="仿宋_GB2312" w:eastAsia="仿宋_GB2312" w:hint="eastAsia"/>
          <w:sz w:val="32"/>
          <w:szCs w:val="32"/>
        </w:rPr>
        <w:t>0</w:t>
      </w:r>
      <w:r>
        <w:rPr>
          <w:rFonts w:ascii="仿宋_GB2312" w:eastAsia="仿宋_GB2312" w:hint="eastAsia"/>
          <w:sz w:val="32"/>
          <w:szCs w:val="32"/>
        </w:rPr>
        <w:t>万元，占比</w:t>
      </w:r>
      <w:r w:rsidR="003D43ED">
        <w:rPr>
          <w:rFonts w:ascii="仿宋_GB2312" w:eastAsia="仿宋_GB2312" w:hint="eastAsia"/>
          <w:sz w:val="32"/>
          <w:szCs w:val="32"/>
        </w:rPr>
        <w:t>0</w:t>
      </w:r>
      <w:r>
        <w:rPr>
          <w:rFonts w:ascii="仿宋_GB2312" w:eastAsia="仿宋_GB2312" w:hint="eastAsia"/>
          <w:sz w:val="32"/>
          <w:szCs w:val="32"/>
        </w:rPr>
        <w:t>%；事业收入</w:t>
      </w:r>
      <w:r w:rsidR="003D43ED">
        <w:rPr>
          <w:rFonts w:ascii="仿宋_GB2312" w:eastAsia="仿宋_GB2312" w:hint="eastAsia"/>
          <w:sz w:val="32"/>
          <w:szCs w:val="32"/>
        </w:rPr>
        <w:t>0</w:t>
      </w:r>
      <w:r>
        <w:rPr>
          <w:rFonts w:ascii="仿宋_GB2312" w:eastAsia="仿宋_GB2312" w:hint="eastAsia"/>
          <w:sz w:val="32"/>
          <w:szCs w:val="32"/>
        </w:rPr>
        <w:t>万元，占比</w:t>
      </w:r>
      <w:r w:rsidR="003D43ED">
        <w:rPr>
          <w:rFonts w:ascii="仿宋_GB2312" w:eastAsia="仿宋_GB2312" w:hint="eastAsia"/>
          <w:sz w:val="32"/>
          <w:szCs w:val="32"/>
        </w:rPr>
        <w:t>0</w:t>
      </w:r>
      <w:r>
        <w:rPr>
          <w:rFonts w:ascii="仿宋_GB2312" w:eastAsia="仿宋_GB2312" w:hint="eastAsia"/>
          <w:sz w:val="32"/>
          <w:szCs w:val="32"/>
        </w:rPr>
        <w:t>%；事业单位经营收入</w:t>
      </w:r>
      <w:r w:rsidR="003D43ED">
        <w:rPr>
          <w:rFonts w:ascii="仿宋_GB2312" w:eastAsia="仿宋_GB2312" w:hint="eastAsia"/>
          <w:sz w:val="32"/>
          <w:szCs w:val="32"/>
        </w:rPr>
        <w:t>0</w:t>
      </w:r>
      <w:r>
        <w:rPr>
          <w:rFonts w:ascii="仿宋_GB2312" w:eastAsia="仿宋_GB2312" w:hint="eastAsia"/>
          <w:sz w:val="32"/>
          <w:szCs w:val="32"/>
        </w:rPr>
        <w:t>万元，占比</w:t>
      </w:r>
      <w:r w:rsidR="003D43ED">
        <w:rPr>
          <w:rFonts w:ascii="仿宋_GB2312" w:eastAsia="仿宋_GB2312" w:hint="eastAsia"/>
          <w:sz w:val="32"/>
          <w:szCs w:val="32"/>
        </w:rPr>
        <w:t>0</w:t>
      </w:r>
      <w:r>
        <w:rPr>
          <w:rFonts w:ascii="仿宋_GB2312" w:eastAsia="仿宋_GB2312" w:hint="eastAsia"/>
          <w:sz w:val="32"/>
          <w:szCs w:val="32"/>
        </w:rPr>
        <w:t>%</w:t>
      </w:r>
      <w:r w:rsidR="003D43ED">
        <w:rPr>
          <w:rFonts w:ascii="仿宋_GB2312" w:eastAsia="仿宋_GB2312" w:hint="eastAsia"/>
          <w:sz w:val="32"/>
          <w:szCs w:val="32"/>
        </w:rPr>
        <w:t>；</w:t>
      </w:r>
      <w:r>
        <w:rPr>
          <w:rFonts w:ascii="仿宋_GB2312" w:eastAsia="仿宋_GB2312" w:hint="eastAsia"/>
          <w:sz w:val="32"/>
          <w:szCs w:val="32"/>
        </w:rPr>
        <w:t>其他收入</w:t>
      </w:r>
      <w:r w:rsidR="003D43ED">
        <w:rPr>
          <w:rFonts w:ascii="仿宋_GB2312" w:eastAsia="仿宋_GB2312" w:hint="eastAsia"/>
          <w:sz w:val="32"/>
          <w:szCs w:val="32"/>
        </w:rPr>
        <w:t>0</w:t>
      </w:r>
      <w:r>
        <w:rPr>
          <w:rFonts w:ascii="仿宋_GB2312" w:eastAsia="仿宋_GB2312" w:hint="eastAsia"/>
          <w:sz w:val="32"/>
          <w:szCs w:val="32"/>
        </w:rPr>
        <w:t>万元，占比</w:t>
      </w:r>
      <w:r w:rsidR="003D43ED">
        <w:rPr>
          <w:rFonts w:ascii="仿宋_GB2312" w:eastAsia="仿宋_GB2312" w:hint="eastAsia"/>
          <w:sz w:val="32"/>
          <w:szCs w:val="32"/>
        </w:rPr>
        <w:t>0</w:t>
      </w:r>
      <w:r>
        <w:rPr>
          <w:rFonts w:ascii="仿宋_GB2312" w:eastAsia="仿宋_GB2312" w:hint="eastAsia"/>
          <w:sz w:val="32"/>
          <w:szCs w:val="32"/>
        </w:rPr>
        <w:t>%；上年结转</w:t>
      </w:r>
      <w:r w:rsidR="003D43ED">
        <w:rPr>
          <w:rFonts w:ascii="仿宋_GB2312" w:eastAsia="仿宋_GB2312" w:hint="eastAsia"/>
          <w:sz w:val="32"/>
          <w:szCs w:val="32"/>
        </w:rPr>
        <w:t>0</w:t>
      </w:r>
      <w:r>
        <w:rPr>
          <w:rFonts w:ascii="仿宋_GB2312" w:eastAsia="仿宋_GB2312" w:hint="eastAsia"/>
          <w:sz w:val="32"/>
          <w:szCs w:val="32"/>
        </w:rPr>
        <w:t>万元，占比</w:t>
      </w:r>
      <w:r w:rsidR="003D43ED">
        <w:rPr>
          <w:rFonts w:ascii="仿宋_GB2312" w:eastAsia="仿宋_GB2312" w:hint="eastAsia"/>
          <w:sz w:val="32"/>
          <w:szCs w:val="32"/>
        </w:rPr>
        <w:t>0</w:t>
      </w:r>
      <w:r>
        <w:rPr>
          <w:rFonts w:ascii="仿宋_GB2312" w:eastAsia="仿宋_GB2312" w:hint="eastAsia"/>
          <w:sz w:val="32"/>
          <w:szCs w:val="32"/>
        </w:rPr>
        <w:t>%，用事业基金弥补的收支差额</w:t>
      </w:r>
      <w:r w:rsidR="003D43ED">
        <w:rPr>
          <w:rFonts w:ascii="仿宋_GB2312" w:eastAsia="仿宋_GB2312" w:hint="eastAsia"/>
          <w:sz w:val="32"/>
          <w:szCs w:val="32"/>
        </w:rPr>
        <w:t>0</w:t>
      </w:r>
      <w:r>
        <w:rPr>
          <w:rFonts w:ascii="仿宋_GB2312" w:eastAsia="仿宋_GB2312" w:hint="eastAsia"/>
          <w:sz w:val="32"/>
          <w:szCs w:val="32"/>
        </w:rPr>
        <w:t>万元，占比</w:t>
      </w:r>
      <w:r w:rsidR="003D43ED">
        <w:rPr>
          <w:rFonts w:ascii="仿宋_GB2312" w:eastAsia="仿宋_GB2312" w:hint="eastAsia"/>
          <w:sz w:val="32"/>
          <w:szCs w:val="32"/>
        </w:rPr>
        <w:t>0</w:t>
      </w:r>
      <w:r>
        <w:rPr>
          <w:rFonts w:ascii="仿宋_GB2312" w:eastAsia="仿宋_GB2312" w:hint="eastAsia"/>
          <w:sz w:val="32"/>
          <w:szCs w:val="32"/>
        </w:rPr>
        <w:t>%。</w:t>
      </w:r>
    </w:p>
    <w:p w:rsidR="00513851" w:rsidRDefault="00155103">
      <w:pPr>
        <w:adjustRightInd w:val="0"/>
        <w:snapToGrid w:val="0"/>
        <w:spacing w:line="500" w:lineRule="exact"/>
        <w:ind w:firstLineChars="200" w:firstLine="640"/>
        <w:rPr>
          <w:rFonts w:ascii="黑体" w:eastAsia="黑体" w:hAnsi="黑体"/>
          <w:color w:val="000000"/>
          <w:sz w:val="32"/>
          <w:szCs w:val="32"/>
        </w:rPr>
      </w:pPr>
      <w:r>
        <w:rPr>
          <w:rFonts w:ascii="楷体_GB2312" w:eastAsia="楷体_GB2312" w:hAnsi="黑体" w:hint="eastAsia"/>
          <w:sz w:val="32"/>
          <w:szCs w:val="32"/>
        </w:rPr>
        <w:t>（二）部门所属单位预算支出情况说明</w:t>
      </w:r>
    </w:p>
    <w:p w:rsidR="00513851" w:rsidRDefault="00155103">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部门所属单位预算支出</w:t>
      </w:r>
      <w:r w:rsidR="003D43ED">
        <w:rPr>
          <w:rFonts w:ascii="仿宋_GB2312" w:eastAsia="仿宋_GB2312" w:hint="eastAsia"/>
          <w:sz w:val="32"/>
          <w:szCs w:val="32"/>
        </w:rPr>
        <w:t>1005.30</w:t>
      </w:r>
      <w:r>
        <w:rPr>
          <w:rFonts w:ascii="仿宋_GB2312" w:eastAsia="仿宋_GB2312" w:hint="eastAsia"/>
          <w:sz w:val="32"/>
          <w:szCs w:val="32"/>
        </w:rPr>
        <w:t xml:space="preserve">万元，其中：基本支出  </w:t>
      </w:r>
      <w:r w:rsidR="003D43ED">
        <w:rPr>
          <w:rFonts w:ascii="仿宋_GB2312" w:eastAsia="仿宋_GB2312" w:hint="eastAsia"/>
          <w:sz w:val="32"/>
          <w:szCs w:val="32"/>
        </w:rPr>
        <w:t>575.65</w:t>
      </w:r>
      <w:r>
        <w:rPr>
          <w:rFonts w:ascii="仿宋_GB2312" w:eastAsia="仿宋_GB2312" w:hint="eastAsia"/>
          <w:sz w:val="32"/>
          <w:szCs w:val="32"/>
        </w:rPr>
        <w:t>万元，占比</w:t>
      </w:r>
      <w:r w:rsidR="003D43ED">
        <w:rPr>
          <w:rFonts w:ascii="仿宋_GB2312" w:eastAsia="仿宋_GB2312" w:hint="eastAsia"/>
          <w:sz w:val="32"/>
          <w:szCs w:val="32"/>
        </w:rPr>
        <w:t>57.26</w:t>
      </w:r>
      <w:r>
        <w:rPr>
          <w:rFonts w:ascii="仿宋_GB2312" w:eastAsia="仿宋_GB2312" w:hint="eastAsia"/>
          <w:sz w:val="32"/>
          <w:szCs w:val="32"/>
        </w:rPr>
        <w:t>%；项目支出</w:t>
      </w:r>
      <w:r w:rsidR="003D43ED">
        <w:rPr>
          <w:rFonts w:ascii="仿宋_GB2312" w:eastAsia="仿宋_GB2312" w:hint="eastAsia"/>
          <w:sz w:val="32"/>
          <w:szCs w:val="32"/>
        </w:rPr>
        <w:t>429.66</w:t>
      </w:r>
      <w:r>
        <w:rPr>
          <w:rFonts w:ascii="仿宋_GB2312" w:eastAsia="仿宋_GB2312" w:hint="eastAsia"/>
          <w:sz w:val="32"/>
          <w:szCs w:val="32"/>
        </w:rPr>
        <w:t>万元，占比</w:t>
      </w:r>
      <w:r w:rsidR="003D43ED">
        <w:rPr>
          <w:rFonts w:ascii="仿宋_GB2312" w:eastAsia="仿宋_GB2312" w:hint="eastAsia"/>
          <w:sz w:val="32"/>
          <w:szCs w:val="32"/>
        </w:rPr>
        <w:t>42.74</w:t>
      </w:r>
      <w:r>
        <w:rPr>
          <w:rFonts w:ascii="仿宋_GB2312" w:eastAsia="仿宋_GB2312" w:hint="eastAsia"/>
          <w:sz w:val="32"/>
          <w:szCs w:val="32"/>
        </w:rPr>
        <w:t>%；事业单位经营支出</w:t>
      </w:r>
      <w:r w:rsidR="003D43ED">
        <w:rPr>
          <w:rFonts w:ascii="仿宋_GB2312" w:eastAsia="仿宋_GB2312" w:hint="eastAsia"/>
          <w:sz w:val="32"/>
          <w:szCs w:val="32"/>
        </w:rPr>
        <w:t>0</w:t>
      </w:r>
      <w:r>
        <w:rPr>
          <w:rFonts w:ascii="仿宋_GB2312" w:eastAsia="仿宋_GB2312" w:hint="eastAsia"/>
          <w:sz w:val="32"/>
          <w:szCs w:val="32"/>
        </w:rPr>
        <w:t>万元，占比</w:t>
      </w:r>
      <w:r w:rsidR="003D43ED">
        <w:rPr>
          <w:rFonts w:ascii="仿宋_GB2312" w:eastAsia="仿宋_GB2312" w:hint="eastAsia"/>
          <w:sz w:val="32"/>
          <w:szCs w:val="32"/>
        </w:rPr>
        <w:t>0</w:t>
      </w:r>
      <w:r>
        <w:rPr>
          <w:rFonts w:ascii="仿宋_GB2312" w:eastAsia="仿宋_GB2312" w:hint="eastAsia"/>
          <w:sz w:val="32"/>
          <w:szCs w:val="32"/>
        </w:rPr>
        <w:t>%。</w:t>
      </w:r>
    </w:p>
    <w:p w:rsidR="003D43ED" w:rsidRDefault="003D43ED" w:rsidP="003D43ED">
      <w:pPr>
        <w:adjustRightInd w:val="0"/>
        <w:snapToGrid w:val="0"/>
        <w:spacing w:line="560" w:lineRule="exact"/>
        <w:ind w:firstLine="640"/>
        <w:rPr>
          <w:rFonts w:ascii="仿宋_GB2312" w:eastAsia="仿宋_GB2312" w:hAnsi="黑体"/>
          <w:color w:val="000000"/>
          <w:sz w:val="32"/>
          <w:szCs w:val="32"/>
        </w:rPr>
      </w:pPr>
      <w:r>
        <w:rPr>
          <w:rFonts w:ascii="仿宋_GB2312" w:eastAsia="仿宋_GB2312" w:hint="eastAsia"/>
          <w:sz w:val="32"/>
          <w:szCs w:val="32"/>
        </w:rPr>
        <w:t>主要用于基本支出575.65万元，其中：工资福利支出554.95万元，商品和服务支出20.70万元。项目支出:</w:t>
      </w:r>
      <w:r w:rsidRPr="003D43ED">
        <w:rPr>
          <w:rFonts w:ascii="仿宋_GB2312" w:eastAsia="仿宋_GB2312" w:hint="eastAsia"/>
          <w:spacing w:val="20"/>
          <w:sz w:val="32"/>
          <w:szCs w:val="32"/>
        </w:rPr>
        <w:t xml:space="preserve"> 应急联动指挥中心建设</w:t>
      </w:r>
      <w:r>
        <w:rPr>
          <w:rFonts w:ascii="仿宋_GB2312" w:eastAsia="仿宋_GB2312" w:hint="eastAsia"/>
          <w:spacing w:val="20"/>
          <w:sz w:val="32"/>
          <w:szCs w:val="32"/>
        </w:rPr>
        <w:t>370.55万元</w:t>
      </w:r>
      <w:r>
        <w:rPr>
          <w:rFonts w:ascii="仿宋_GB2312" w:eastAsia="仿宋_GB2312" w:hint="eastAsia"/>
          <w:sz w:val="32"/>
          <w:szCs w:val="32"/>
        </w:rPr>
        <w:t>,</w:t>
      </w:r>
      <w:r w:rsidRPr="003D43ED">
        <w:rPr>
          <w:rFonts w:ascii="仿宋_GB2312" w:eastAsia="仿宋_GB2312" w:hint="eastAsia"/>
          <w:sz w:val="32"/>
          <w:szCs w:val="32"/>
        </w:rPr>
        <w:t>抗旱队取暖费</w:t>
      </w:r>
      <w:r>
        <w:rPr>
          <w:rFonts w:ascii="仿宋_GB2312" w:eastAsia="仿宋_GB2312" w:hint="eastAsia"/>
          <w:sz w:val="32"/>
          <w:szCs w:val="32"/>
        </w:rPr>
        <w:t>1.11万元，</w:t>
      </w:r>
      <w:r w:rsidRPr="003D43ED">
        <w:rPr>
          <w:rFonts w:ascii="仿宋_GB2312" w:eastAsia="仿宋_GB2312" w:hint="eastAsia"/>
          <w:sz w:val="32"/>
          <w:szCs w:val="32"/>
        </w:rPr>
        <w:t>应急管理经费</w:t>
      </w:r>
      <w:r>
        <w:rPr>
          <w:rFonts w:ascii="仿宋_GB2312" w:eastAsia="仿宋_GB2312" w:hint="eastAsia"/>
          <w:sz w:val="32"/>
          <w:szCs w:val="32"/>
        </w:rPr>
        <w:t>50.00万元，</w:t>
      </w:r>
      <w:r w:rsidRPr="003D43ED">
        <w:rPr>
          <w:rFonts w:ascii="仿宋_GB2312" w:eastAsia="仿宋_GB2312" w:hint="eastAsia"/>
          <w:sz w:val="32"/>
          <w:szCs w:val="32"/>
        </w:rPr>
        <w:t>业务费</w:t>
      </w:r>
      <w:r>
        <w:rPr>
          <w:rFonts w:ascii="仿宋_GB2312" w:eastAsia="仿宋_GB2312" w:hint="eastAsia"/>
          <w:sz w:val="32"/>
          <w:szCs w:val="32"/>
        </w:rPr>
        <w:t>8万元。</w:t>
      </w:r>
    </w:p>
    <w:p w:rsidR="00513851" w:rsidRDefault="00155103">
      <w:pPr>
        <w:spacing w:line="500" w:lineRule="exact"/>
        <w:ind w:firstLineChars="200" w:firstLine="640"/>
        <w:rPr>
          <w:rFonts w:ascii="方正小标宋简体" w:eastAsia="方正小标宋简体"/>
          <w:sz w:val="36"/>
          <w:szCs w:val="36"/>
        </w:rPr>
      </w:pPr>
      <w:r>
        <w:rPr>
          <w:rFonts w:ascii="黑体" w:eastAsia="黑体" w:hAnsi="黑体" w:hint="eastAsia"/>
          <w:color w:val="000000"/>
          <w:sz w:val="32"/>
          <w:szCs w:val="32"/>
        </w:rPr>
        <w:t>二、一般公共预算财政拨款收支情况说明</w:t>
      </w:r>
    </w:p>
    <w:p w:rsidR="00513851" w:rsidRDefault="00155103">
      <w:pPr>
        <w:spacing w:line="500" w:lineRule="exact"/>
        <w:ind w:firstLineChars="200" w:firstLine="640"/>
        <w:rPr>
          <w:rFonts w:ascii="楷体_GB2312" w:eastAsia="楷体_GB2312"/>
          <w:sz w:val="36"/>
          <w:szCs w:val="36"/>
        </w:rPr>
      </w:pPr>
      <w:r>
        <w:rPr>
          <w:rFonts w:ascii="楷体_GB2312" w:eastAsia="楷体_GB2312" w:hint="eastAsia"/>
          <w:sz w:val="32"/>
          <w:szCs w:val="32"/>
        </w:rPr>
        <w:lastRenderedPageBreak/>
        <w:t>（一）财政拨款规模情况</w:t>
      </w:r>
    </w:p>
    <w:p w:rsidR="00513851" w:rsidRDefault="00155103">
      <w:pPr>
        <w:spacing w:line="500" w:lineRule="exact"/>
        <w:ind w:firstLineChars="200" w:firstLine="640"/>
        <w:rPr>
          <w:rFonts w:ascii="仿宋_GB2312" w:eastAsia="仿宋_GB2312"/>
          <w:b/>
          <w:sz w:val="36"/>
          <w:szCs w:val="36"/>
        </w:rPr>
      </w:pPr>
      <w:r>
        <w:rPr>
          <w:rFonts w:ascii="仿宋_GB2312" w:eastAsia="仿宋_GB2312" w:hint="eastAsia"/>
          <w:sz w:val="32"/>
          <w:szCs w:val="32"/>
        </w:rPr>
        <w:t>财政拨款收支预算</w:t>
      </w:r>
      <w:r w:rsidR="00B6163A">
        <w:rPr>
          <w:rFonts w:ascii="仿宋_GB2312" w:eastAsia="仿宋_GB2312" w:hint="eastAsia"/>
          <w:sz w:val="32"/>
          <w:szCs w:val="32"/>
        </w:rPr>
        <w:t>1005.30</w:t>
      </w:r>
      <w:r>
        <w:rPr>
          <w:rFonts w:ascii="仿宋_GB2312" w:eastAsia="仿宋_GB2312" w:hint="eastAsia"/>
          <w:sz w:val="32"/>
          <w:szCs w:val="32"/>
        </w:rPr>
        <w:t>万元，包括：一般公共预算财政拨款</w:t>
      </w:r>
      <w:r w:rsidR="00B6163A">
        <w:rPr>
          <w:rFonts w:ascii="仿宋_GB2312" w:eastAsia="仿宋_GB2312" w:hint="eastAsia"/>
          <w:sz w:val="32"/>
          <w:szCs w:val="32"/>
        </w:rPr>
        <w:t>1005.30</w:t>
      </w:r>
      <w:r>
        <w:rPr>
          <w:rFonts w:ascii="仿宋_GB2312" w:eastAsia="仿宋_GB2312" w:hint="eastAsia"/>
          <w:sz w:val="32"/>
          <w:szCs w:val="32"/>
        </w:rPr>
        <w:t>万元，政府性基金预算财政拨款</w:t>
      </w:r>
      <w:r w:rsidR="00B6163A">
        <w:rPr>
          <w:rFonts w:ascii="仿宋_GB2312" w:eastAsia="仿宋_GB2312" w:hint="eastAsia"/>
          <w:sz w:val="32"/>
          <w:szCs w:val="32"/>
        </w:rPr>
        <w:t>0</w:t>
      </w:r>
      <w:r>
        <w:rPr>
          <w:rFonts w:ascii="仿宋_GB2312" w:eastAsia="仿宋_GB2312" w:hint="eastAsia"/>
          <w:sz w:val="32"/>
          <w:szCs w:val="32"/>
        </w:rPr>
        <w:t>万元，上年结转</w:t>
      </w:r>
      <w:r w:rsidR="00B6163A">
        <w:rPr>
          <w:rFonts w:ascii="仿宋_GB2312" w:eastAsia="仿宋_GB2312" w:hint="eastAsia"/>
          <w:sz w:val="32"/>
          <w:szCs w:val="32"/>
        </w:rPr>
        <w:t>0</w:t>
      </w:r>
      <w:r>
        <w:rPr>
          <w:rFonts w:ascii="仿宋_GB2312" w:eastAsia="仿宋_GB2312" w:hint="eastAsia"/>
          <w:sz w:val="32"/>
          <w:szCs w:val="32"/>
        </w:rPr>
        <w:t>万元。</w:t>
      </w:r>
    </w:p>
    <w:p w:rsidR="00513851" w:rsidRDefault="00155103">
      <w:pPr>
        <w:spacing w:line="500" w:lineRule="exact"/>
        <w:ind w:firstLineChars="200" w:firstLine="640"/>
        <w:rPr>
          <w:rFonts w:ascii="仿宋_GB2312" w:eastAsia="仿宋_GB2312"/>
          <w:sz w:val="32"/>
          <w:szCs w:val="32"/>
        </w:rPr>
      </w:pPr>
      <w:r>
        <w:rPr>
          <w:rFonts w:ascii="楷体_GB2312" w:eastAsia="楷体_GB2312" w:hint="eastAsia"/>
          <w:sz w:val="32"/>
          <w:szCs w:val="32"/>
        </w:rPr>
        <w:t>（二）</w:t>
      </w:r>
      <w:r>
        <w:rPr>
          <w:rFonts w:ascii="仿宋_GB2312" w:eastAsia="仿宋_GB2312" w:hint="eastAsia"/>
          <w:sz w:val="32"/>
          <w:szCs w:val="32"/>
        </w:rPr>
        <w:t>一般公共</w:t>
      </w:r>
      <w:r>
        <w:rPr>
          <w:rFonts w:ascii="楷体_GB2312" w:eastAsia="楷体_GB2312" w:hint="eastAsia"/>
          <w:sz w:val="32"/>
          <w:szCs w:val="32"/>
        </w:rPr>
        <w:t>预算财政拨款具体使用安排情况</w:t>
      </w:r>
    </w:p>
    <w:p w:rsidR="00B6163A" w:rsidRDefault="00B6163A" w:rsidP="00B6163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b/>
          <w:sz w:val="32"/>
          <w:szCs w:val="32"/>
        </w:rPr>
        <w:t>1.灾害防治及应急管理支出</w:t>
      </w:r>
      <w:r>
        <w:rPr>
          <w:rFonts w:ascii="仿宋_GB2312" w:eastAsia="仿宋_GB2312" w:hint="eastAsia"/>
          <w:sz w:val="32"/>
          <w:szCs w:val="32"/>
        </w:rPr>
        <w:t>840.81万元，比上年预算数增加385.92万元。</w:t>
      </w:r>
      <w:r>
        <w:rPr>
          <w:rFonts w:eastAsia="仿宋_GB2312" w:hint="eastAsia"/>
          <w:sz w:val="32"/>
          <w:szCs w:val="32"/>
        </w:rPr>
        <w:t>主要用于人员工资及机构运转</w:t>
      </w:r>
      <w:r>
        <w:rPr>
          <w:rFonts w:ascii="仿宋_GB2312" w:eastAsia="仿宋_GB2312" w:hint="eastAsia"/>
          <w:sz w:val="32"/>
          <w:szCs w:val="32"/>
        </w:rPr>
        <w:t>。</w:t>
      </w:r>
    </w:p>
    <w:p w:rsidR="00B6163A" w:rsidRDefault="00B6163A" w:rsidP="00B6163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b/>
          <w:sz w:val="32"/>
          <w:szCs w:val="32"/>
        </w:rPr>
        <w:t>社会保障和就业类</w:t>
      </w:r>
      <w:r w:rsidRPr="00B6163A">
        <w:rPr>
          <w:rFonts w:ascii="仿宋_GB2312" w:eastAsia="仿宋_GB2312" w:hint="eastAsia"/>
          <w:sz w:val="32"/>
          <w:szCs w:val="32"/>
        </w:rPr>
        <w:t>94.74</w:t>
      </w:r>
      <w:r>
        <w:rPr>
          <w:rFonts w:ascii="仿宋_GB2312" w:eastAsia="仿宋_GB2312" w:hint="eastAsia"/>
          <w:sz w:val="32"/>
          <w:szCs w:val="32"/>
        </w:rPr>
        <w:t>万元，比上年预算数增加34.95万元。</w:t>
      </w:r>
      <w:r>
        <w:rPr>
          <w:rFonts w:eastAsia="仿宋_GB2312" w:hint="eastAsia"/>
          <w:sz w:val="32"/>
          <w:szCs w:val="32"/>
        </w:rPr>
        <w:t>主要用于</w:t>
      </w:r>
      <w:r>
        <w:rPr>
          <w:rFonts w:ascii="仿宋_GB2312" w:eastAsia="仿宋_GB2312" w:hint="eastAsia"/>
          <w:sz w:val="32"/>
          <w:szCs w:val="32"/>
        </w:rPr>
        <w:t>职工养老保险、职业年金、其他社会保险支出。</w:t>
      </w:r>
    </w:p>
    <w:p w:rsidR="00B6163A" w:rsidRDefault="00B6163A" w:rsidP="00B6163A">
      <w:pPr>
        <w:adjustRightInd w:val="0"/>
        <w:snapToGrid w:val="0"/>
        <w:spacing w:line="560" w:lineRule="exact"/>
        <w:ind w:firstLineChars="200" w:firstLine="640"/>
        <w:rPr>
          <w:rFonts w:eastAsia="仿宋_GB2312"/>
          <w:b/>
          <w:sz w:val="32"/>
          <w:szCs w:val="32"/>
        </w:rPr>
      </w:pPr>
      <w:r>
        <w:rPr>
          <w:rFonts w:ascii="仿宋_GB2312" w:eastAsia="仿宋_GB2312" w:hint="eastAsia"/>
          <w:sz w:val="32"/>
          <w:szCs w:val="32"/>
        </w:rPr>
        <w:t>3、</w:t>
      </w:r>
      <w:r>
        <w:rPr>
          <w:rFonts w:ascii="仿宋_GB2312" w:eastAsia="仿宋_GB2312" w:hint="eastAsia"/>
          <w:b/>
          <w:sz w:val="32"/>
          <w:szCs w:val="32"/>
        </w:rPr>
        <w:t>卫生健康支出类</w:t>
      </w:r>
      <w:r>
        <w:rPr>
          <w:rFonts w:eastAsia="仿宋_GB2312" w:hint="eastAsia"/>
          <w:sz w:val="32"/>
          <w:szCs w:val="32"/>
        </w:rPr>
        <w:t>31.18</w:t>
      </w:r>
      <w:r>
        <w:rPr>
          <w:rFonts w:eastAsia="仿宋_GB2312" w:hint="eastAsia"/>
          <w:sz w:val="32"/>
          <w:szCs w:val="32"/>
        </w:rPr>
        <w:t>万元，</w:t>
      </w:r>
      <w:r>
        <w:rPr>
          <w:rFonts w:eastAsia="仿宋_GB2312" w:hint="eastAsia"/>
          <w:sz w:val="32"/>
          <w:szCs w:val="32"/>
        </w:rPr>
        <w:t xml:space="preserve"> </w:t>
      </w:r>
      <w:r>
        <w:rPr>
          <w:rFonts w:ascii="仿宋_GB2312" w:eastAsia="仿宋_GB2312" w:hint="eastAsia"/>
          <w:sz w:val="32"/>
          <w:szCs w:val="32"/>
        </w:rPr>
        <w:t>比上年预算数增加10.38万元。主要用于职工医疗保险缴费。</w:t>
      </w:r>
    </w:p>
    <w:p w:rsidR="00B6163A" w:rsidRDefault="00B6163A" w:rsidP="00B6163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b/>
          <w:sz w:val="32"/>
          <w:szCs w:val="32"/>
        </w:rPr>
        <w:t>住房保障类</w:t>
      </w:r>
      <w:r w:rsidRPr="00B6163A">
        <w:rPr>
          <w:rFonts w:eastAsia="仿宋_GB2312" w:hint="eastAsia"/>
          <w:sz w:val="32"/>
          <w:szCs w:val="32"/>
        </w:rPr>
        <w:t>38.58</w:t>
      </w:r>
      <w:r>
        <w:rPr>
          <w:rFonts w:ascii="仿宋_GB2312" w:eastAsia="仿宋_GB2312" w:hint="eastAsia"/>
          <w:b/>
          <w:sz w:val="32"/>
          <w:szCs w:val="32"/>
        </w:rPr>
        <w:t>万元，</w:t>
      </w:r>
      <w:r>
        <w:rPr>
          <w:rFonts w:ascii="仿宋_GB2312" w:eastAsia="仿宋_GB2312" w:hint="eastAsia"/>
          <w:sz w:val="32"/>
          <w:szCs w:val="32"/>
        </w:rPr>
        <w:t>比上年预算数增加14.36万元，主要用于职工住房公积金。</w:t>
      </w:r>
    </w:p>
    <w:p w:rsidR="00513851" w:rsidRDefault="00155103">
      <w:pPr>
        <w:adjustRightInd w:val="0"/>
        <w:snapToGrid w:val="0"/>
        <w:spacing w:line="5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三、政府性基金预算财政拨款支出情况说明</w:t>
      </w:r>
    </w:p>
    <w:p w:rsidR="00B6163A" w:rsidRDefault="00B6163A" w:rsidP="00B6163A">
      <w:pPr>
        <w:adjustRightInd w:val="0"/>
        <w:snapToGrid w:val="0"/>
        <w:spacing w:line="500" w:lineRule="exact"/>
        <w:ind w:firstLineChars="200" w:firstLine="640"/>
        <w:rPr>
          <w:rFonts w:eastAsia="仿宋_GB2312"/>
          <w:sz w:val="32"/>
          <w:szCs w:val="32"/>
        </w:rPr>
      </w:pPr>
      <w:r>
        <w:rPr>
          <w:rFonts w:ascii="仿宋_GB2312" w:eastAsia="仿宋_GB2312" w:hint="eastAsia"/>
          <w:sz w:val="32"/>
          <w:szCs w:val="32"/>
        </w:rPr>
        <w:t>政府性基金预算财政拨款0</w:t>
      </w:r>
      <w:r>
        <w:rPr>
          <w:rFonts w:eastAsia="仿宋_GB2312" w:hint="eastAsia"/>
          <w:sz w:val="32"/>
          <w:szCs w:val="32"/>
        </w:rPr>
        <w:t>万元，比上年预算数增加</w:t>
      </w:r>
      <w:r>
        <w:rPr>
          <w:rFonts w:ascii="仿宋_GB2312" w:eastAsia="仿宋_GB2312" w:hint="eastAsia"/>
          <w:sz w:val="32"/>
          <w:szCs w:val="32"/>
        </w:rPr>
        <w:t>0</w:t>
      </w:r>
      <w:r>
        <w:rPr>
          <w:rFonts w:eastAsia="仿宋_GB2312" w:hint="eastAsia"/>
          <w:sz w:val="32"/>
          <w:szCs w:val="32"/>
        </w:rPr>
        <w:t>万元，</w:t>
      </w:r>
      <w:r>
        <w:rPr>
          <w:rFonts w:ascii="仿宋_GB2312" w:eastAsia="仿宋_GB2312" w:hint="eastAsia"/>
          <w:sz w:val="32"/>
          <w:szCs w:val="32"/>
        </w:rPr>
        <w:t>增长0%。</w:t>
      </w:r>
    </w:p>
    <w:p w:rsidR="00B6163A" w:rsidRDefault="00B6163A" w:rsidP="00B6163A">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我单位无政府性基金财政拨款预算。</w:t>
      </w:r>
    </w:p>
    <w:p w:rsidR="005134D3" w:rsidRDefault="005134D3" w:rsidP="005134D3">
      <w:pPr>
        <w:adjustRightInd w:val="0"/>
        <w:snapToGrid w:val="0"/>
        <w:spacing w:line="5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四、国有资本经营</w:t>
      </w:r>
      <w:r>
        <w:rPr>
          <w:rFonts w:ascii="黑体" w:eastAsia="黑体" w:hAnsi="黑体"/>
          <w:color w:val="000000"/>
          <w:sz w:val="32"/>
          <w:szCs w:val="32"/>
        </w:rPr>
        <w:t>预算</w:t>
      </w:r>
      <w:r>
        <w:rPr>
          <w:rFonts w:ascii="黑体" w:eastAsia="黑体" w:hAnsi="黑体" w:hint="eastAsia"/>
          <w:color w:val="000000"/>
          <w:sz w:val="32"/>
          <w:szCs w:val="32"/>
        </w:rPr>
        <w:t>财政拨款支出情况说明</w:t>
      </w:r>
    </w:p>
    <w:p w:rsidR="00B6163A" w:rsidRDefault="00B6163A" w:rsidP="00B6163A">
      <w:pPr>
        <w:adjustRightInd w:val="0"/>
        <w:snapToGrid w:val="0"/>
        <w:spacing w:line="500" w:lineRule="exact"/>
        <w:ind w:firstLineChars="200" w:firstLine="640"/>
        <w:rPr>
          <w:rFonts w:eastAsia="仿宋_GB2312"/>
          <w:sz w:val="32"/>
          <w:szCs w:val="32"/>
        </w:rPr>
      </w:pPr>
      <w:r>
        <w:rPr>
          <w:rFonts w:ascii="仿宋_GB2312" w:eastAsia="仿宋_GB2312" w:hint="eastAsia"/>
          <w:sz w:val="32"/>
          <w:szCs w:val="32"/>
        </w:rPr>
        <w:t>国有资本</w:t>
      </w:r>
      <w:r>
        <w:rPr>
          <w:rFonts w:ascii="仿宋_GB2312" w:eastAsia="仿宋_GB2312"/>
          <w:sz w:val="32"/>
          <w:szCs w:val="32"/>
        </w:rPr>
        <w:t>经营</w:t>
      </w:r>
      <w:r>
        <w:rPr>
          <w:rFonts w:ascii="仿宋_GB2312" w:eastAsia="仿宋_GB2312" w:hint="eastAsia"/>
          <w:sz w:val="32"/>
          <w:szCs w:val="32"/>
        </w:rPr>
        <w:t>预算财政拨款0</w:t>
      </w:r>
      <w:r>
        <w:rPr>
          <w:rFonts w:eastAsia="仿宋_GB2312" w:hint="eastAsia"/>
          <w:sz w:val="32"/>
          <w:szCs w:val="32"/>
        </w:rPr>
        <w:t>万元，比上年预算数增加</w:t>
      </w:r>
      <w:r>
        <w:rPr>
          <w:rFonts w:ascii="仿宋" w:eastAsia="仿宋" w:hAnsi="仿宋" w:cs="仿宋" w:hint="eastAsia"/>
          <w:sz w:val="32"/>
          <w:szCs w:val="32"/>
        </w:rPr>
        <w:t>0</w:t>
      </w:r>
      <w:r>
        <w:rPr>
          <w:rFonts w:eastAsia="仿宋_GB2312" w:hint="eastAsia"/>
          <w:sz w:val="32"/>
          <w:szCs w:val="32"/>
        </w:rPr>
        <w:t>万元，</w:t>
      </w:r>
      <w:r>
        <w:rPr>
          <w:rFonts w:ascii="仿宋_GB2312" w:eastAsia="仿宋_GB2312" w:hint="eastAsia"/>
          <w:sz w:val="32"/>
          <w:szCs w:val="32"/>
        </w:rPr>
        <w:t>增长0%。</w:t>
      </w:r>
    </w:p>
    <w:p w:rsidR="00B6163A" w:rsidRDefault="00B6163A" w:rsidP="00B6163A">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lastRenderedPageBreak/>
        <w:t>我单位无政府性基金财政拨款预算。</w:t>
      </w:r>
    </w:p>
    <w:p w:rsidR="00513851" w:rsidRDefault="005134D3">
      <w:pPr>
        <w:adjustRightInd w:val="0"/>
        <w:snapToGrid w:val="0"/>
        <w:spacing w:line="500" w:lineRule="exact"/>
        <w:ind w:firstLineChars="200" w:firstLine="640"/>
        <w:rPr>
          <w:rFonts w:eastAsia="仿宋_GB2312"/>
          <w:sz w:val="32"/>
          <w:szCs w:val="32"/>
        </w:rPr>
      </w:pPr>
      <w:r>
        <w:rPr>
          <w:rFonts w:ascii="黑体" w:eastAsia="黑体" w:hAnsi="黑体" w:hint="eastAsia"/>
          <w:color w:val="000000"/>
          <w:sz w:val="32"/>
          <w:szCs w:val="32"/>
        </w:rPr>
        <w:t>五</w:t>
      </w:r>
      <w:r w:rsidR="00155103">
        <w:rPr>
          <w:rFonts w:ascii="黑体" w:eastAsia="黑体" w:hAnsi="黑体" w:hint="eastAsia"/>
          <w:color w:val="000000"/>
          <w:sz w:val="32"/>
          <w:szCs w:val="32"/>
        </w:rPr>
        <w:t>、财政拨款“三公”经费预算情况说明</w:t>
      </w:r>
    </w:p>
    <w:p w:rsidR="00513851" w:rsidRDefault="00155103">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财政拨款“三公”经费支出预算</w:t>
      </w:r>
      <w:r w:rsidR="00B6163A">
        <w:rPr>
          <w:rFonts w:ascii="仿宋_GB2312" w:eastAsia="仿宋_GB2312" w:hint="eastAsia"/>
          <w:sz w:val="32"/>
          <w:szCs w:val="32"/>
        </w:rPr>
        <w:t>25</w:t>
      </w:r>
      <w:r>
        <w:rPr>
          <w:rFonts w:ascii="仿宋_GB2312" w:eastAsia="仿宋_GB2312" w:hint="eastAsia"/>
          <w:sz w:val="32"/>
          <w:szCs w:val="32"/>
        </w:rPr>
        <w:t>万元，比上年预算增加</w:t>
      </w:r>
      <w:r w:rsidR="00B6163A">
        <w:rPr>
          <w:rFonts w:ascii="仿宋_GB2312" w:eastAsia="仿宋_GB2312" w:hint="eastAsia"/>
          <w:sz w:val="32"/>
          <w:szCs w:val="32"/>
        </w:rPr>
        <w:t>8</w:t>
      </w:r>
      <w:r>
        <w:rPr>
          <w:rFonts w:ascii="仿宋_GB2312" w:eastAsia="仿宋_GB2312" w:hint="eastAsia"/>
          <w:sz w:val="32"/>
          <w:szCs w:val="32"/>
        </w:rPr>
        <w:t>万元，增长</w:t>
      </w:r>
      <w:r w:rsidR="00B6163A">
        <w:rPr>
          <w:rFonts w:ascii="仿宋_GB2312" w:eastAsia="仿宋_GB2312" w:hint="eastAsia"/>
          <w:sz w:val="32"/>
          <w:szCs w:val="32"/>
        </w:rPr>
        <w:t>47.06</w:t>
      </w:r>
      <w:r>
        <w:rPr>
          <w:rFonts w:ascii="仿宋_GB2312" w:eastAsia="仿宋_GB2312" w:hint="eastAsia"/>
          <w:sz w:val="32"/>
          <w:szCs w:val="32"/>
        </w:rPr>
        <w:t>%；本年预算比上年执行数增加</w:t>
      </w:r>
      <w:r w:rsidR="00B6163A">
        <w:rPr>
          <w:rFonts w:ascii="仿宋_GB2312" w:eastAsia="仿宋_GB2312" w:hint="eastAsia"/>
          <w:sz w:val="32"/>
          <w:szCs w:val="32"/>
        </w:rPr>
        <w:t>15.48</w:t>
      </w:r>
      <w:r>
        <w:rPr>
          <w:rFonts w:ascii="仿宋_GB2312" w:eastAsia="仿宋_GB2312" w:hint="eastAsia"/>
          <w:sz w:val="32"/>
          <w:szCs w:val="32"/>
        </w:rPr>
        <w:t>万元，增长</w:t>
      </w:r>
      <w:r w:rsidR="003B1EB9">
        <w:rPr>
          <w:rFonts w:ascii="仿宋_GB2312" w:eastAsia="仿宋_GB2312" w:hint="eastAsia"/>
          <w:sz w:val="32"/>
          <w:szCs w:val="32"/>
        </w:rPr>
        <w:t>162.61</w:t>
      </w:r>
      <w:r>
        <w:rPr>
          <w:rFonts w:ascii="仿宋_GB2312" w:eastAsia="仿宋_GB2312" w:hint="eastAsia"/>
          <w:sz w:val="32"/>
          <w:szCs w:val="32"/>
        </w:rPr>
        <w:t>%。其中：</w:t>
      </w:r>
    </w:p>
    <w:p w:rsidR="00513851" w:rsidRDefault="00155103">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1、因公出国（境）费用</w:t>
      </w:r>
      <w:r w:rsidR="00B6163A">
        <w:rPr>
          <w:rFonts w:ascii="仿宋_GB2312" w:eastAsia="仿宋_GB2312" w:hint="eastAsia"/>
          <w:sz w:val="32"/>
          <w:szCs w:val="32"/>
        </w:rPr>
        <w:t>0</w:t>
      </w:r>
      <w:r>
        <w:rPr>
          <w:rFonts w:ascii="仿宋_GB2312" w:eastAsia="仿宋_GB2312" w:hint="eastAsia"/>
          <w:sz w:val="32"/>
          <w:szCs w:val="32"/>
        </w:rPr>
        <w:t>万元，比上年预算数增加</w:t>
      </w:r>
      <w:r w:rsidR="00B6163A">
        <w:rPr>
          <w:rFonts w:ascii="仿宋_GB2312" w:eastAsia="仿宋_GB2312" w:hint="eastAsia"/>
          <w:sz w:val="32"/>
          <w:szCs w:val="32"/>
        </w:rPr>
        <w:t>0</w:t>
      </w:r>
      <w:r>
        <w:rPr>
          <w:rFonts w:ascii="仿宋_GB2312" w:eastAsia="仿宋_GB2312" w:hint="eastAsia"/>
          <w:sz w:val="32"/>
          <w:szCs w:val="32"/>
        </w:rPr>
        <w:t>万元，增长</w:t>
      </w:r>
      <w:r w:rsidR="00B6163A">
        <w:rPr>
          <w:rFonts w:ascii="仿宋_GB2312" w:eastAsia="仿宋_GB2312" w:hint="eastAsia"/>
          <w:sz w:val="32"/>
          <w:szCs w:val="32"/>
        </w:rPr>
        <w:t>0</w:t>
      </w:r>
      <w:r>
        <w:rPr>
          <w:rFonts w:ascii="仿宋_GB2312" w:eastAsia="仿宋_GB2312" w:hint="eastAsia"/>
          <w:sz w:val="32"/>
          <w:szCs w:val="32"/>
        </w:rPr>
        <w:t>%，本年预算比上年执行数增加</w:t>
      </w:r>
      <w:r w:rsidR="00B6163A">
        <w:rPr>
          <w:rFonts w:ascii="仿宋_GB2312" w:eastAsia="仿宋_GB2312" w:hint="eastAsia"/>
          <w:sz w:val="32"/>
          <w:szCs w:val="32"/>
        </w:rPr>
        <w:t>0</w:t>
      </w:r>
      <w:r>
        <w:rPr>
          <w:rFonts w:ascii="仿宋_GB2312" w:eastAsia="仿宋_GB2312" w:hint="eastAsia"/>
          <w:sz w:val="32"/>
          <w:szCs w:val="32"/>
        </w:rPr>
        <w:t>万元，增长</w:t>
      </w:r>
      <w:r w:rsidR="00B6163A">
        <w:rPr>
          <w:rFonts w:ascii="仿宋_GB2312" w:eastAsia="仿宋_GB2312" w:hint="eastAsia"/>
          <w:sz w:val="32"/>
          <w:szCs w:val="32"/>
        </w:rPr>
        <w:t>0</w:t>
      </w:r>
      <w:r>
        <w:rPr>
          <w:rFonts w:ascii="仿宋_GB2312" w:eastAsia="仿宋_GB2312" w:hint="eastAsia"/>
          <w:sz w:val="32"/>
          <w:szCs w:val="32"/>
        </w:rPr>
        <w:t>%。</w:t>
      </w:r>
    </w:p>
    <w:p w:rsidR="00513851" w:rsidRDefault="00155103">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2、公务接待费</w:t>
      </w:r>
      <w:r w:rsidR="00B6163A">
        <w:rPr>
          <w:rFonts w:ascii="仿宋_GB2312" w:eastAsia="仿宋_GB2312" w:hint="eastAsia"/>
          <w:sz w:val="32"/>
          <w:szCs w:val="32"/>
        </w:rPr>
        <w:t>0</w:t>
      </w:r>
      <w:r>
        <w:rPr>
          <w:rFonts w:ascii="仿宋_GB2312" w:eastAsia="仿宋_GB2312" w:hint="eastAsia"/>
          <w:sz w:val="32"/>
          <w:szCs w:val="32"/>
        </w:rPr>
        <w:t>万元，比上年预算数减少</w:t>
      </w:r>
      <w:r w:rsidR="00B6163A">
        <w:rPr>
          <w:rFonts w:ascii="仿宋_GB2312" w:eastAsia="仿宋_GB2312" w:hint="eastAsia"/>
          <w:sz w:val="32"/>
          <w:szCs w:val="32"/>
        </w:rPr>
        <w:t>0</w:t>
      </w:r>
      <w:r>
        <w:rPr>
          <w:rFonts w:ascii="仿宋_GB2312" w:eastAsia="仿宋_GB2312" w:hint="eastAsia"/>
          <w:sz w:val="32"/>
          <w:szCs w:val="32"/>
        </w:rPr>
        <w:t>万元，下降</w:t>
      </w:r>
      <w:r w:rsidR="00B6163A">
        <w:rPr>
          <w:rFonts w:ascii="仿宋_GB2312" w:eastAsia="仿宋_GB2312" w:hint="eastAsia"/>
          <w:sz w:val="32"/>
          <w:szCs w:val="32"/>
        </w:rPr>
        <w:t>0</w:t>
      </w:r>
      <w:r>
        <w:rPr>
          <w:rFonts w:ascii="仿宋_GB2312" w:eastAsia="仿宋_GB2312" w:hint="eastAsia"/>
          <w:sz w:val="32"/>
          <w:szCs w:val="32"/>
        </w:rPr>
        <w:t>%，本年预算比上年执行数增加</w:t>
      </w:r>
      <w:r w:rsidR="00B6163A">
        <w:rPr>
          <w:rFonts w:ascii="仿宋_GB2312" w:eastAsia="仿宋_GB2312" w:hint="eastAsia"/>
          <w:sz w:val="32"/>
          <w:szCs w:val="32"/>
        </w:rPr>
        <w:t>0</w:t>
      </w:r>
      <w:r>
        <w:rPr>
          <w:rFonts w:ascii="仿宋_GB2312" w:eastAsia="仿宋_GB2312" w:hint="eastAsia"/>
          <w:sz w:val="32"/>
          <w:szCs w:val="32"/>
        </w:rPr>
        <w:t>万元，增长</w:t>
      </w:r>
      <w:r w:rsidR="00B6163A">
        <w:rPr>
          <w:rFonts w:ascii="仿宋_GB2312" w:eastAsia="仿宋_GB2312" w:hint="eastAsia"/>
          <w:sz w:val="32"/>
          <w:szCs w:val="32"/>
        </w:rPr>
        <w:t>0</w:t>
      </w:r>
      <w:r>
        <w:rPr>
          <w:rFonts w:ascii="仿宋_GB2312" w:eastAsia="仿宋_GB2312" w:hint="eastAsia"/>
          <w:sz w:val="32"/>
          <w:szCs w:val="32"/>
        </w:rPr>
        <w:t>%。</w:t>
      </w:r>
    </w:p>
    <w:p w:rsidR="00513851" w:rsidRPr="003B1EB9" w:rsidRDefault="00155103" w:rsidP="003B1EB9">
      <w:pPr>
        <w:adjustRightInd w:val="0"/>
        <w:snapToGrid w:val="0"/>
        <w:spacing w:line="500" w:lineRule="exact"/>
        <w:ind w:leftChars="76" w:left="167" w:firstLineChars="150" w:firstLine="480"/>
        <w:rPr>
          <w:rFonts w:ascii="仿宋_GB2312" w:eastAsia="仿宋_GB2312"/>
          <w:sz w:val="32"/>
          <w:szCs w:val="32"/>
        </w:rPr>
      </w:pPr>
      <w:r>
        <w:rPr>
          <w:rFonts w:ascii="仿宋_GB2312" w:eastAsia="仿宋_GB2312" w:hint="eastAsia"/>
          <w:sz w:val="32"/>
          <w:szCs w:val="32"/>
        </w:rPr>
        <w:t>3、公务用车购置及运行维护费</w:t>
      </w:r>
      <w:r w:rsidR="00B6163A">
        <w:rPr>
          <w:rFonts w:ascii="仿宋_GB2312" w:eastAsia="仿宋_GB2312" w:hint="eastAsia"/>
          <w:sz w:val="32"/>
          <w:szCs w:val="32"/>
        </w:rPr>
        <w:t>25</w:t>
      </w:r>
      <w:r>
        <w:rPr>
          <w:rFonts w:ascii="仿宋_GB2312" w:eastAsia="仿宋_GB2312" w:hint="eastAsia"/>
          <w:sz w:val="32"/>
          <w:szCs w:val="32"/>
        </w:rPr>
        <w:t>万元，比上年预算增加</w:t>
      </w:r>
      <w:r w:rsidR="00B6163A">
        <w:rPr>
          <w:rFonts w:ascii="仿宋_GB2312" w:eastAsia="仿宋_GB2312" w:hint="eastAsia"/>
          <w:sz w:val="32"/>
          <w:szCs w:val="32"/>
        </w:rPr>
        <w:t>8</w:t>
      </w:r>
      <w:r>
        <w:rPr>
          <w:rFonts w:ascii="仿宋_GB2312" w:eastAsia="仿宋_GB2312" w:hint="eastAsia"/>
          <w:sz w:val="32"/>
          <w:szCs w:val="32"/>
        </w:rPr>
        <w:t>万元，增长</w:t>
      </w:r>
      <w:r w:rsidR="00B6163A">
        <w:rPr>
          <w:rFonts w:ascii="仿宋_GB2312" w:eastAsia="仿宋_GB2312" w:hint="eastAsia"/>
          <w:sz w:val="32"/>
          <w:szCs w:val="32"/>
        </w:rPr>
        <w:t>47.06</w:t>
      </w:r>
      <w:r>
        <w:rPr>
          <w:rFonts w:ascii="仿宋_GB2312" w:eastAsia="仿宋_GB2312" w:hint="eastAsia"/>
          <w:sz w:val="32"/>
          <w:szCs w:val="32"/>
        </w:rPr>
        <w:t>%，本年预算比上年执行数增加</w:t>
      </w:r>
      <w:r w:rsidR="003B1EB9">
        <w:rPr>
          <w:rFonts w:ascii="仿宋_GB2312" w:eastAsia="仿宋_GB2312" w:hint="eastAsia"/>
          <w:sz w:val="32"/>
          <w:szCs w:val="32"/>
        </w:rPr>
        <w:t>15.48</w:t>
      </w:r>
      <w:r>
        <w:rPr>
          <w:rFonts w:ascii="仿宋_GB2312" w:eastAsia="仿宋_GB2312" w:hint="eastAsia"/>
          <w:sz w:val="32"/>
          <w:szCs w:val="32"/>
        </w:rPr>
        <w:t>万元，增长</w:t>
      </w:r>
      <w:r w:rsidR="003B1EB9">
        <w:rPr>
          <w:rFonts w:ascii="仿宋_GB2312" w:eastAsia="仿宋_GB2312" w:hint="eastAsia"/>
          <w:sz w:val="32"/>
          <w:szCs w:val="32"/>
        </w:rPr>
        <w:t>162.61</w:t>
      </w:r>
      <w:r>
        <w:rPr>
          <w:rFonts w:ascii="仿宋_GB2312" w:eastAsia="仿宋_GB2312" w:hint="eastAsia"/>
          <w:sz w:val="32"/>
          <w:szCs w:val="32"/>
        </w:rPr>
        <w:t>%。其中，公务用车购置</w:t>
      </w:r>
      <w:r w:rsidR="00B6163A">
        <w:rPr>
          <w:rFonts w:ascii="仿宋_GB2312" w:eastAsia="仿宋_GB2312" w:hint="eastAsia"/>
          <w:sz w:val="32"/>
          <w:szCs w:val="32"/>
        </w:rPr>
        <w:t>0</w:t>
      </w:r>
      <w:r>
        <w:rPr>
          <w:rFonts w:ascii="仿宋_GB2312" w:eastAsia="仿宋_GB2312" w:hint="eastAsia"/>
          <w:sz w:val="32"/>
          <w:szCs w:val="32"/>
        </w:rPr>
        <w:t>万元，比上年预算增加</w:t>
      </w:r>
      <w:r w:rsidR="00B6163A">
        <w:rPr>
          <w:rFonts w:ascii="仿宋_GB2312" w:eastAsia="仿宋_GB2312" w:hint="eastAsia"/>
          <w:sz w:val="32"/>
          <w:szCs w:val="32"/>
        </w:rPr>
        <w:t>0</w:t>
      </w:r>
      <w:r>
        <w:rPr>
          <w:rFonts w:ascii="仿宋_GB2312" w:eastAsia="仿宋_GB2312" w:hint="eastAsia"/>
          <w:sz w:val="32"/>
          <w:szCs w:val="32"/>
        </w:rPr>
        <w:t>万元，增长</w:t>
      </w:r>
      <w:r w:rsidR="00B6163A">
        <w:rPr>
          <w:rFonts w:ascii="仿宋_GB2312" w:eastAsia="仿宋_GB2312" w:hint="eastAsia"/>
          <w:sz w:val="32"/>
          <w:szCs w:val="32"/>
        </w:rPr>
        <w:t>0</w:t>
      </w:r>
      <w:r>
        <w:rPr>
          <w:rFonts w:ascii="仿宋_GB2312" w:eastAsia="仿宋_GB2312" w:hint="eastAsia"/>
          <w:sz w:val="32"/>
          <w:szCs w:val="32"/>
        </w:rPr>
        <w:t>%，本年预算比上年执行数增加</w:t>
      </w:r>
      <w:r w:rsidR="00B6163A">
        <w:rPr>
          <w:rFonts w:ascii="仿宋_GB2312" w:eastAsia="仿宋_GB2312" w:hint="eastAsia"/>
          <w:sz w:val="32"/>
          <w:szCs w:val="32"/>
        </w:rPr>
        <w:t>0</w:t>
      </w:r>
      <w:r>
        <w:rPr>
          <w:rFonts w:ascii="仿宋_GB2312" w:eastAsia="仿宋_GB2312" w:hint="eastAsia"/>
          <w:sz w:val="32"/>
          <w:szCs w:val="32"/>
        </w:rPr>
        <w:t>万元，增长</w:t>
      </w:r>
      <w:r w:rsidR="00B6163A">
        <w:rPr>
          <w:rFonts w:ascii="仿宋_GB2312" w:eastAsia="仿宋_GB2312" w:hint="eastAsia"/>
          <w:sz w:val="32"/>
          <w:szCs w:val="32"/>
        </w:rPr>
        <w:t>0</w:t>
      </w:r>
      <w:r>
        <w:rPr>
          <w:rFonts w:ascii="仿宋_GB2312" w:eastAsia="仿宋_GB2312" w:hint="eastAsia"/>
          <w:sz w:val="32"/>
          <w:szCs w:val="32"/>
        </w:rPr>
        <w:t>%；公务用车运行维护费</w:t>
      </w:r>
      <w:r w:rsidR="00B6163A">
        <w:rPr>
          <w:rFonts w:ascii="仿宋_GB2312" w:eastAsia="仿宋_GB2312" w:hint="eastAsia"/>
          <w:sz w:val="32"/>
          <w:szCs w:val="32"/>
        </w:rPr>
        <w:t>25</w:t>
      </w:r>
      <w:r>
        <w:rPr>
          <w:rFonts w:ascii="仿宋_GB2312" w:eastAsia="仿宋_GB2312" w:hint="eastAsia"/>
          <w:sz w:val="32"/>
          <w:szCs w:val="32"/>
        </w:rPr>
        <w:t>万元，本年预算比上年预算增加</w:t>
      </w:r>
      <w:r w:rsidR="00B6163A">
        <w:rPr>
          <w:rFonts w:ascii="仿宋_GB2312" w:eastAsia="仿宋_GB2312" w:hint="eastAsia"/>
          <w:sz w:val="32"/>
          <w:szCs w:val="32"/>
        </w:rPr>
        <w:t>8</w:t>
      </w:r>
      <w:r>
        <w:rPr>
          <w:rFonts w:ascii="仿宋_GB2312" w:eastAsia="仿宋_GB2312" w:hint="eastAsia"/>
          <w:sz w:val="32"/>
          <w:szCs w:val="32"/>
        </w:rPr>
        <w:t>万元，增长</w:t>
      </w:r>
      <w:r w:rsidR="00B6163A">
        <w:rPr>
          <w:rFonts w:ascii="仿宋_GB2312" w:eastAsia="仿宋_GB2312" w:hint="eastAsia"/>
          <w:sz w:val="32"/>
          <w:szCs w:val="32"/>
        </w:rPr>
        <w:t>47.06</w:t>
      </w:r>
      <w:r>
        <w:rPr>
          <w:rFonts w:ascii="仿宋_GB2312" w:eastAsia="仿宋_GB2312" w:hint="eastAsia"/>
          <w:sz w:val="32"/>
          <w:szCs w:val="32"/>
        </w:rPr>
        <w:t xml:space="preserve"> %，比上年执行数增加</w:t>
      </w:r>
      <w:r w:rsidR="003B1EB9">
        <w:rPr>
          <w:rFonts w:ascii="仿宋_GB2312" w:eastAsia="仿宋_GB2312" w:hint="eastAsia"/>
          <w:sz w:val="32"/>
          <w:szCs w:val="32"/>
        </w:rPr>
        <w:t>15.48</w:t>
      </w:r>
      <w:r>
        <w:rPr>
          <w:rFonts w:ascii="仿宋_GB2312" w:eastAsia="仿宋_GB2312" w:hint="eastAsia"/>
          <w:sz w:val="32"/>
          <w:szCs w:val="32"/>
        </w:rPr>
        <w:t>万元，增长</w:t>
      </w:r>
      <w:r w:rsidR="003B1EB9">
        <w:rPr>
          <w:rFonts w:ascii="仿宋_GB2312" w:eastAsia="仿宋_GB2312" w:hint="eastAsia"/>
          <w:sz w:val="32"/>
          <w:szCs w:val="32"/>
        </w:rPr>
        <w:t>162.61</w:t>
      </w:r>
      <w:r>
        <w:rPr>
          <w:rFonts w:ascii="仿宋_GB2312" w:eastAsia="仿宋_GB2312" w:hint="eastAsia"/>
          <w:sz w:val="32"/>
          <w:szCs w:val="32"/>
        </w:rPr>
        <w:t>%。增加主要是由于</w:t>
      </w:r>
      <w:r w:rsidR="003B1EB9">
        <w:rPr>
          <w:rFonts w:ascii="仿宋_GB2312" w:eastAsia="仿宋_GB2312" w:hint="eastAsia"/>
          <w:sz w:val="32"/>
          <w:szCs w:val="32"/>
        </w:rPr>
        <w:t>奈曼旗防汛抗旱抢险服务队调拨应急保障车辆3俩，调拨公务用车2俩，致运行维护费增加</w:t>
      </w:r>
      <w:r>
        <w:rPr>
          <w:rFonts w:ascii="仿宋_GB2312" w:eastAsia="仿宋_GB2312" w:hint="eastAsia"/>
          <w:sz w:val="32"/>
          <w:szCs w:val="32"/>
        </w:rPr>
        <w:t>。</w:t>
      </w:r>
    </w:p>
    <w:p w:rsidR="00513851" w:rsidRDefault="00155103">
      <w:pPr>
        <w:adjustRightInd w:val="0"/>
        <w:snapToGrid w:val="0"/>
        <w:spacing w:line="500" w:lineRule="exact"/>
        <w:jc w:val="center"/>
        <w:rPr>
          <w:rFonts w:ascii="楷体_GB2312" w:eastAsia="楷体_GB2312" w:hAnsi="黑体"/>
          <w:b/>
          <w:color w:val="000000"/>
          <w:sz w:val="36"/>
          <w:szCs w:val="36"/>
        </w:rPr>
      </w:pPr>
      <w:r>
        <w:rPr>
          <w:rFonts w:ascii="楷体_GB2312" w:eastAsia="楷体_GB2312" w:hAnsi="黑体" w:hint="eastAsia"/>
          <w:b/>
          <w:color w:val="000000"/>
          <w:sz w:val="36"/>
          <w:szCs w:val="36"/>
        </w:rPr>
        <w:t>第三部分  其他公开事项说明</w:t>
      </w:r>
    </w:p>
    <w:p w:rsidR="00513851" w:rsidRDefault="00155103">
      <w:pPr>
        <w:adjustRightInd w:val="0"/>
        <w:snapToGrid w:val="0"/>
        <w:spacing w:line="5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一、机关运行经费安排情况说明</w:t>
      </w:r>
    </w:p>
    <w:p w:rsidR="00513851" w:rsidRDefault="00155103">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机关运行经费，是指各部门及所属单位的公用经费，包括办公及印刷费、邮电费、差旅费、会议费、福利费、日常维修费、专业材料及一般设备购置费、办公用房水电费、办</w:t>
      </w:r>
      <w:r>
        <w:rPr>
          <w:rFonts w:ascii="仿宋_GB2312" w:eastAsia="仿宋_GB2312" w:hint="eastAsia"/>
          <w:sz w:val="32"/>
          <w:szCs w:val="32"/>
        </w:rPr>
        <w:lastRenderedPageBreak/>
        <w:t>公用房取暖费、办公用房物业管理费、公务用车运行维护费以及其他费用。</w:t>
      </w:r>
    </w:p>
    <w:p w:rsidR="00513851" w:rsidRDefault="00155103">
      <w:pPr>
        <w:adjustRightInd w:val="0"/>
        <w:snapToGrid w:val="0"/>
        <w:spacing w:line="500" w:lineRule="exact"/>
        <w:ind w:firstLineChars="200" w:firstLine="640"/>
        <w:rPr>
          <w:rFonts w:ascii="仿宋_GB2312" w:eastAsia="仿宋_GB2312" w:hAnsi="黑体"/>
          <w:color w:val="000000"/>
          <w:sz w:val="32"/>
          <w:szCs w:val="32"/>
        </w:rPr>
      </w:pPr>
      <w:r>
        <w:rPr>
          <w:rFonts w:ascii="仿宋_GB2312" w:eastAsia="仿宋_GB2312" w:hint="eastAsia"/>
          <w:sz w:val="32"/>
          <w:szCs w:val="32"/>
        </w:rPr>
        <w:t>202</w:t>
      </w:r>
      <w:r w:rsidR="00DC3D79">
        <w:rPr>
          <w:rFonts w:ascii="仿宋_GB2312" w:eastAsia="仿宋_GB2312" w:hint="eastAsia"/>
          <w:sz w:val="32"/>
          <w:szCs w:val="32"/>
          <w:lang w:val="en-US"/>
        </w:rPr>
        <w:t>2</w:t>
      </w:r>
      <w:r>
        <w:rPr>
          <w:rFonts w:ascii="仿宋_GB2312" w:eastAsia="仿宋_GB2312" w:hint="eastAsia"/>
          <w:sz w:val="32"/>
          <w:szCs w:val="32"/>
        </w:rPr>
        <w:t>年，我单位机关运行</w:t>
      </w:r>
      <w:r>
        <w:rPr>
          <w:rFonts w:ascii="仿宋_GB2312" w:eastAsia="仿宋_GB2312" w:hint="eastAsia"/>
          <w:color w:val="000000"/>
          <w:sz w:val="32"/>
          <w:szCs w:val="32"/>
        </w:rPr>
        <w:t>经费财政拨款</w:t>
      </w:r>
      <w:r>
        <w:rPr>
          <w:rFonts w:ascii="仿宋_GB2312" w:eastAsia="仿宋_GB2312" w:hint="eastAsia"/>
          <w:sz w:val="32"/>
          <w:szCs w:val="32"/>
        </w:rPr>
        <w:t>预算</w:t>
      </w:r>
      <w:r w:rsidR="003B1EB9">
        <w:rPr>
          <w:rFonts w:ascii="仿宋_GB2312" w:eastAsia="仿宋_GB2312" w:hint="eastAsia"/>
          <w:color w:val="000000"/>
          <w:sz w:val="32"/>
          <w:szCs w:val="32"/>
        </w:rPr>
        <w:t>20.70</w:t>
      </w:r>
      <w:r>
        <w:rPr>
          <w:rFonts w:ascii="仿宋_GB2312" w:eastAsia="仿宋_GB2312" w:hint="eastAsia"/>
          <w:color w:val="000000"/>
          <w:sz w:val="32"/>
          <w:szCs w:val="32"/>
        </w:rPr>
        <w:t>万元，比上年</w:t>
      </w:r>
      <w:r>
        <w:rPr>
          <w:rFonts w:ascii="仿宋_GB2312" w:eastAsia="仿宋_GB2312" w:hint="eastAsia"/>
          <w:sz w:val="32"/>
          <w:szCs w:val="32"/>
        </w:rPr>
        <w:t>减少</w:t>
      </w:r>
      <w:r w:rsidR="003B1EB9">
        <w:rPr>
          <w:rFonts w:ascii="仿宋_GB2312" w:eastAsia="仿宋_GB2312" w:hint="eastAsia"/>
          <w:sz w:val="32"/>
          <w:szCs w:val="32"/>
        </w:rPr>
        <w:t>1.20</w:t>
      </w:r>
      <w:r>
        <w:rPr>
          <w:rFonts w:ascii="仿宋_GB2312" w:eastAsia="仿宋_GB2312" w:hint="eastAsia"/>
          <w:color w:val="000000"/>
          <w:sz w:val="32"/>
          <w:szCs w:val="32"/>
        </w:rPr>
        <w:t>万元，</w:t>
      </w:r>
      <w:r>
        <w:rPr>
          <w:rFonts w:ascii="仿宋_GB2312" w:eastAsia="仿宋_GB2312" w:hint="eastAsia"/>
          <w:sz w:val="32"/>
          <w:szCs w:val="32"/>
        </w:rPr>
        <w:t>下降</w:t>
      </w:r>
      <w:r w:rsidR="003B1EB9">
        <w:rPr>
          <w:rFonts w:ascii="仿宋_GB2312" w:eastAsia="仿宋_GB2312" w:hint="eastAsia"/>
          <w:sz w:val="32"/>
          <w:szCs w:val="32"/>
        </w:rPr>
        <w:t>5.48</w:t>
      </w:r>
      <w:r>
        <w:rPr>
          <w:rFonts w:ascii="仿宋_GB2312" w:eastAsia="仿宋_GB2312" w:hint="eastAsia"/>
          <w:sz w:val="32"/>
          <w:szCs w:val="32"/>
        </w:rPr>
        <w:t>%</w:t>
      </w:r>
      <w:r>
        <w:rPr>
          <w:rFonts w:ascii="仿宋_GB2312" w:eastAsia="仿宋_GB2312" w:hint="eastAsia"/>
          <w:color w:val="000000"/>
          <w:sz w:val="32"/>
          <w:szCs w:val="32"/>
        </w:rPr>
        <w:t>。</w:t>
      </w:r>
      <w:r>
        <w:rPr>
          <w:rFonts w:ascii="仿宋_GB2312" w:eastAsia="仿宋_GB2312" w:hint="eastAsia"/>
          <w:sz w:val="32"/>
          <w:szCs w:val="32"/>
        </w:rPr>
        <w:t>主要原因是</w:t>
      </w:r>
      <w:r w:rsidR="00172B3E">
        <w:rPr>
          <w:rFonts w:ascii="仿宋_GB2312" w:eastAsia="仿宋_GB2312" w:hint="eastAsia"/>
          <w:sz w:val="32"/>
          <w:szCs w:val="32"/>
        </w:rPr>
        <w:t>其他交通费用预算减少</w:t>
      </w:r>
      <w:r>
        <w:rPr>
          <w:rFonts w:ascii="仿宋_GB2312" w:eastAsia="仿宋_GB2312" w:hint="eastAsia"/>
          <w:sz w:val="32"/>
          <w:szCs w:val="32"/>
        </w:rPr>
        <w:t>。</w:t>
      </w:r>
      <w:r w:rsidR="005134D3" w:rsidRPr="005134D3">
        <w:rPr>
          <w:rFonts w:ascii="仿宋_GB2312" w:eastAsia="仿宋_GB2312" w:hint="eastAsia"/>
          <w:sz w:val="32"/>
          <w:szCs w:val="32"/>
        </w:rPr>
        <w:t>202</w:t>
      </w:r>
      <w:r w:rsidR="00DC3D79">
        <w:rPr>
          <w:rFonts w:ascii="仿宋_GB2312" w:eastAsia="仿宋_GB2312" w:hint="eastAsia"/>
          <w:sz w:val="32"/>
          <w:szCs w:val="32"/>
        </w:rPr>
        <w:t>2</w:t>
      </w:r>
      <w:r w:rsidR="005134D3" w:rsidRPr="005134D3">
        <w:rPr>
          <w:rFonts w:ascii="仿宋_GB2312" w:eastAsia="仿宋_GB2312" w:hint="eastAsia"/>
          <w:sz w:val="32"/>
          <w:szCs w:val="32"/>
        </w:rPr>
        <w:t>年机关运行经费包括：办公费</w:t>
      </w:r>
      <w:r w:rsidR="003B1EB9">
        <w:rPr>
          <w:rFonts w:ascii="仿宋_GB2312" w:eastAsia="仿宋_GB2312" w:hint="eastAsia"/>
          <w:sz w:val="32"/>
          <w:szCs w:val="32"/>
        </w:rPr>
        <w:t>3.60</w:t>
      </w:r>
      <w:r w:rsidR="005134D3" w:rsidRPr="005134D3">
        <w:rPr>
          <w:rFonts w:ascii="仿宋_GB2312" w:eastAsia="仿宋_GB2312" w:hint="eastAsia"/>
          <w:sz w:val="32"/>
          <w:szCs w:val="32"/>
        </w:rPr>
        <w:t>万元、差旅费</w:t>
      </w:r>
      <w:r w:rsidR="003B1EB9">
        <w:rPr>
          <w:rFonts w:ascii="仿宋_GB2312" w:eastAsia="仿宋_GB2312" w:hint="eastAsia"/>
          <w:sz w:val="32"/>
          <w:szCs w:val="32"/>
        </w:rPr>
        <w:t>2.00</w:t>
      </w:r>
      <w:r w:rsidR="005134D3" w:rsidRPr="005134D3">
        <w:rPr>
          <w:rFonts w:ascii="仿宋_GB2312" w:eastAsia="仿宋_GB2312" w:hint="eastAsia"/>
          <w:sz w:val="32"/>
          <w:szCs w:val="32"/>
        </w:rPr>
        <w:t>万元、公务用车维护费</w:t>
      </w:r>
      <w:r w:rsidR="003B1EB9">
        <w:rPr>
          <w:rFonts w:ascii="仿宋_GB2312" w:eastAsia="仿宋_GB2312" w:hint="eastAsia"/>
          <w:sz w:val="32"/>
          <w:szCs w:val="32"/>
        </w:rPr>
        <w:t>8</w:t>
      </w:r>
      <w:r w:rsidR="005134D3" w:rsidRPr="005134D3">
        <w:rPr>
          <w:rFonts w:ascii="仿宋_GB2312" w:eastAsia="仿宋_GB2312" w:hint="eastAsia"/>
          <w:sz w:val="32"/>
          <w:szCs w:val="32"/>
        </w:rPr>
        <w:t>万元、其他交通费</w:t>
      </w:r>
      <w:r w:rsidR="003B1EB9">
        <w:rPr>
          <w:rFonts w:ascii="仿宋_GB2312" w:eastAsia="仿宋_GB2312" w:hint="eastAsia"/>
          <w:sz w:val="32"/>
          <w:szCs w:val="32"/>
        </w:rPr>
        <w:t>7.10</w:t>
      </w:r>
      <w:r w:rsidR="005134D3" w:rsidRPr="005134D3">
        <w:rPr>
          <w:rFonts w:ascii="仿宋_GB2312" w:eastAsia="仿宋_GB2312" w:hint="eastAsia"/>
          <w:sz w:val="32"/>
          <w:szCs w:val="32"/>
        </w:rPr>
        <w:t>万元。</w:t>
      </w:r>
      <w:r w:rsidR="00172B3E">
        <w:rPr>
          <w:rFonts w:ascii="仿宋_GB2312" w:eastAsia="仿宋_GB2312" w:hint="eastAsia"/>
          <w:sz w:val="32"/>
          <w:szCs w:val="32"/>
        </w:rPr>
        <w:t>项目支出:</w:t>
      </w:r>
      <w:r w:rsidR="00172B3E" w:rsidRPr="003D43ED">
        <w:rPr>
          <w:rFonts w:ascii="仿宋_GB2312" w:eastAsia="仿宋_GB2312" w:hint="eastAsia"/>
          <w:spacing w:val="20"/>
          <w:sz w:val="32"/>
          <w:szCs w:val="32"/>
        </w:rPr>
        <w:t xml:space="preserve"> 应急联动指挥中心建设</w:t>
      </w:r>
      <w:r w:rsidR="00172B3E">
        <w:rPr>
          <w:rFonts w:ascii="仿宋_GB2312" w:eastAsia="仿宋_GB2312" w:hint="eastAsia"/>
          <w:spacing w:val="20"/>
          <w:sz w:val="32"/>
          <w:szCs w:val="32"/>
        </w:rPr>
        <w:t>370.55万元</w:t>
      </w:r>
      <w:r w:rsidR="00172B3E">
        <w:rPr>
          <w:rFonts w:ascii="仿宋_GB2312" w:eastAsia="仿宋_GB2312" w:hint="eastAsia"/>
          <w:sz w:val="32"/>
          <w:szCs w:val="32"/>
        </w:rPr>
        <w:t>,</w:t>
      </w:r>
      <w:r w:rsidR="00172B3E" w:rsidRPr="003D43ED">
        <w:rPr>
          <w:rFonts w:ascii="仿宋_GB2312" w:eastAsia="仿宋_GB2312" w:hint="eastAsia"/>
          <w:sz w:val="32"/>
          <w:szCs w:val="32"/>
        </w:rPr>
        <w:t>抗旱队取暖费</w:t>
      </w:r>
      <w:r w:rsidR="00172B3E">
        <w:rPr>
          <w:rFonts w:ascii="仿宋_GB2312" w:eastAsia="仿宋_GB2312" w:hint="eastAsia"/>
          <w:sz w:val="32"/>
          <w:szCs w:val="32"/>
        </w:rPr>
        <w:t>1.11万元，</w:t>
      </w:r>
      <w:r w:rsidR="00172B3E" w:rsidRPr="003D43ED">
        <w:rPr>
          <w:rFonts w:ascii="仿宋_GB2312" w:eastAsia="仿宋_GB2312" w:hint="eastAsia"/>
          <w:sz w:val="32"/>
          <w:szCs w:val="32"/>
        </w:rPr>
        <w:t>应急管理经费</w:t>
      </w:r>
      <w:r w:rsidR="00172B3E">
        <w:rPr>
          <w:rFonts w:ascii="仿宋_GB2312" w:eastAsia="仿宋_GB2312" w:hint="eastAsia"/>
          <w:sz w:val="32"/>
          <w:szCs w:val="32"/>
        </w:rPr>
        <w:t>50.00万元，</w:t>
      </w:r>
      <w:r w:rsidR="00172B3E" w:rsidRPr="003D43ED">
        <w:rPr>
          <w:rFonts w:ascii="仿宋_GB2312" w:eastAsia="仿宋_GB2312" w:hint="eastAsia"/>
          <w:sz w:val="32"/>
          <w:szCs w:val="32"/>
        </w:rPr>
        <w:t>业务费</w:t>
      </w:r>
      <w:r w:rsidR="00172B3E">
        <w:rPr>
          <w:rFonts w:ascii="仿宋_GB2312" w:eastAsia="仿宋_GB2312" w:hint="eastAsia"/>
          <w:sz w:val="32"/>
          <w:szCs w:val="32"/>
        </w:rPr>
        <w:t>8万元。</w:t>
      </w:r>
    </w:p>
    <w:p w:rsidR="00513851" w:rsidRDefault="00155103">
      <w:pPr>
        <w:snapToGrid w:val="0"/>
        <w:spacing w:line="5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二、政府采购预算情况说明</w:t>
      </w:r>
    </w:p>
    <w:p w:rsidR="003B1EB9" w:rsidRDefault="003B1EB9" w:rsidP="003B1EB9">
      <w:pPr>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政府采购预算总额0万元，其中：政府采购货物预算   万元，政府采购工程预算0万元，政府采购服务预算0万元。</w:t>
      </w:r>
    </w:p>
    <w:p w:rsidR="00513851" w:rsidRDefault="00155103">
      <w:pPr>
        <w:snapToGrid w:val="0"/>
        <w:spacing w:line="500" w:lineRule="exact"/>
        <w:ind w:firstLineChars="200" w:firstLine="640"/>
        <w:rPr>
          <w:rFonts w:eastAsia="仿宋_GB2312"/>
          <w:color w:val="000000"/>
          <w:sz w:val="32"/>
          <w:szCs w:val="32"/>
        </w:rPr>
      </w:pPr>
      <w:r>
        <w:rPr>
          <w:rFonts w:ascii="黑体" w:eastAsia="黑体" w:hAnsi="黑体" w:hint="eastAsia"/>
          <w:color w:val="000000"/>
          <w:sz w:val="32"/>
          <w:szCs w:val="32"/>
        </w:rPr>
        <w:t>三、国有资产占有使用情况说明</w:t>
      </w:r>
    </w:p>
    <w:p w:rsidR="00513851" w:rsidRDefault="00155103">
      <w:pPr>
        <w:snapToGrid w:val="0"/>
        <w:spacing w:line="5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截至20</w:t>
      </w:r>
      <w:r>
        <w:rPr>
          <w:rFonts w:ascii="仿宋_GB2312" w:eastAsia="仿宋_GB2312" w:hint="eastAsia"/>
          <w:color w:val="000000"/>
          <w:sz w:val="32"/>
          <w:szCs w:val="32"/>
          <w:lang w:val="en-US"/>
        </w:rPr>
        <w:t>2</w:t>
      </w:r>
      <w:r w:rsidR="003B1EB9">
        <w:rPr>
          <w:rFonts w:ascii="仿宋_GB2312" w:eastAsia="仿宋_GB2312" w:hint="eastAsia"/>
          <w:color w:val="000000"/>
          <w:sz w:val="32"/>
          <w:szCs w:val="32"/>
          <w:lang w:val="en-US"/>
        </w:rPr>
        <w:t>1</w:t>
      </w:r>
      <w:r>
        <w:rPr>
          <w:rFonts w:ascii="仿宋_GB2312" w:eastAsia="仿宋_GB2312" w:hint="eastAsia"/>
          <w:color w:val="000000"/>
          <w:sz w:val="32"/>
          <w:szCs w:val="32"/>
        </w:rPr>
        <w:t>年末，共有车辆</w:t>
      </w:r>
      <w:r w:rsidR="00172B3E">
        <w:rPr>
          <w:rFonts w:ascii="仿宋_GB2312" w:eastAsia="仿宋_GB2312" w:hint="eastAsia"/>
          <w:color w:val="000000"/>
          <w:sz w:val="32"/>
          <w:szCs w:val="32"/>
        </w:rPr>
        <w:t>7</w:t>
      </w:r>
      <w:r>
        <w:rPr>
          <w:rFonts w:ascii="仿宋_GB2312" w:eastAsia="仿宋_GB2312" w:hint="eastAsia"/>
          <w:color w:val="000000"/>
          <w:sz w:val="32"/>
          <w:szCs w:val="32"/>
        </w:rPr>
        <w:t>辆，</w:t>
      </w:r>
      <w:r w:rsidR="005134D3" w:rsidRPr="005134D3">
        <w:rPr>
          <w:rFonts w:ascii="仿宋_GB2312" w:eastAsia="仿宋_GB2312" w:hint="eastAsia"/>
          <w:color w:val="000000"/>
          <w:sz w:val="32"/>
          <w:szCs w:val="32"/>
        </w:rPr>
        <w:t>其中：应急保障车</w:t>
      </w:r>
      <w:r w:rsidR="00172B3E">
        <w:rPr>
          <w:rFonts w:ascii="仿宋_GB2312" w:eastAsia="仿宋_GB2312" w:hint="eastAsia"/>
          <w:color w:val="000000"/>
          <w:sz w:val="32"/>
          <w:szCs w:val="32"/>
        </w:rPr>
        <w:t>4</w:t>
      </w:r>
      <w:r w:rsidR="005134D3" w:rsidRPr="005134D3">
        <w:rPr>
          <w:rFonts w:ascii="仿宋_GB2312" w:eastAsia="仿宋_GB2312" w:hint="eastAsia"/>
          <w:color w:val="000000"/>
          <w:sz w:val="32"/>
          <w:szCs w:val="32"/>
        </w:rPr>
        <w:t>辆、一般执法执勤车</w:t>
      </w:r>
      <w:r w:rsidR="00172B3E">
        <w:rPr>
          <w:rFonts w:ascii="仿宋_GB2312" w:eastAsia="仿宋_GB2312" w:hint="eastAsia"/>
          <w:color w:val="000000"/>
          <w:sz w:val="32"/>
          <w:szCs w:val="32"/>
        </w:rPr>
        <w:t>3</w:t>
      </w:r>
      <w:r w:rsidR="005134D3" w:rsidRPr="005134D3">
        <w:rPr>
          <w:rFonts w:ascii="仿宋_GB2312" w:eastAsia="仿宋_GB2312" w:hint="eastAsia"/>
          <w:color w:val="000000"/>
          <w:sz w:val="32"/>
          <w:szCs w:val="32"/>
        </w:rPr>
        <w:t>辆、特种专业技术车  辆，其他用车  辆；</w:t>
      </w:r>
      <w:r>
        <w:rPr>
          <w:rFonts w:ascii="仿宋_GB2312" w:eastAsia="仿宋_GB2312" w:hint="eastAsia"/>
          <w:color w:val="000000"/>
          <w:sz w:val="32"/>
          <w:szCs w:val="32"/>
        </w:rPr>
        <w:t>单位价值200万元以上大型设备</w:t>
      </w:r>
      <w:r w:rsidR="00172B3E">
        <w:rPr>
          <w:rFonts w:ascii="仿宋_GB2312" w:eastAsia="仿宋_GB2312" w:hint="eastAsia"/>
          <w:color w:val="000000"/>
          <w:sz w:val="32"/>
          <w:szCs w:val="32"/>
        </w:rPr>
        <w:t>0</w:t>
      </w:r>
      <w:r>
        <w:rPr>
          <w:rFonts w:ascii="仿宋_GB2312" w:eastAsia="仿宋_GB2312" w:hint="eastAsia"/>
          <w:color w:val="000000"/>
          <w:sz w:val="32"/>
          <w:szCs w:val="32"/>
        </w:rPr>
        <w:t>台（套）等。</w:t>
      </w:r>
    </w:p>
    <w:p w:rsidR="00513851" w:rsidRDefault="00155103">
      <w:pPr>
        <w:snapToGrid w:val="0"/>
        <w:spacing w:line="500" w:lineRule="exact"/>
        <w:ind w:firstLineChars="200" w:firstLine="640"/>
        <w:rPr>
          <w:rFonts w:ascii="黑体" w:eastAsia="黑体" w:hAnsi="黑体"/>
          <w:sz w:val="32"/>
          <w:szCs w:val="32"/>
        </w:rPr>
      </w:pPr>
      <w:r>
        <w:rPr>
          <w:rFonts w:ascii="黑体" w:eastAsia="黑体" w:hint="eastAsia"/>
          <w:sz w:val="32"/>
          <w:szCs w:val="32"/>
        </w:rPr>
        <w:t>四、</w:t>
      </w:r>
      <w:r>
        <w:rPr>
          <w:rFonts w:ascii="黑体" w:eastAsia="黑体" w:hAnsi="黑体" w:hint="eastAsia"/>
          <w:sz w:val="32"/>
          <w:szCs w:val="32"/>
        </w:rPr>
        <w:t>202</w:t>
      </w:r>
      <w:r w:rsidR="00DC3D79">
        <w:rPr>
          <w:rFonts w:ascii="黑体" w:eastAsia="黑体" w:hAnsi="黑体" w:hint="eastAsia"/>
          <w:sz w:val="32"/>
          <w:szCs w:val="32"/>
          <w:lang w:val="en-US"/>
        </w:rPr>
        <w:t>2</w:t>
      </w:r>
      <w:r>
        <w:rPr>
          <w:rFonts w:ascii="黑体" w:eastAsia="黑体" w:hAnsi="黑体" w:hint="eastAsia"/>
          <w:sz w:val="32"/>
          <w:szCs w:val="32"/>
        </w:rPr>
        <w:t>年度项目支出绩效目标情况说明</w:t>
      </w:r>
    </w:p>
    <w:p w:rsidR="00513851" w:rsidRDefault="00155103">
      <w:pPr>
        <w:spacing w:line="500" w:lineRule="exact"/>
        <w:ind w:firstLineChars="200" w:firstLine="640"/>
        <w:rPr>
          <w:rFonts w:ascii="仿宋_GB2312" w:eastAsia="仿宋_GB2312"/>
          <w:sz w:val="32"/>
          <w:szCs w:val="32"/>
        </w:rPr>
      </w:pPr>
      <w:r>
        <w:rPr>
          <w:rFonts w:ascii="仿宋_GB2312" w:eastAsia="仿宋_GB2312" w:hint="eastAsia"/>
          <w:sz w:val="32"/>
          <w:szCs w:val="32"/>
        </w:rPr>
        <w:t>项目支出预算绩效目标填报情况</w:t>
      </w:r>
    </w:p>
    <w:p w:rsidR="00513851" w:rsidRDefault="00155103">
      <w:pPr>
        <w:spacing w:line="500" w:lineRule="exact"/>
        <w:ind w:firstLineChars="200" w:firstLine="640"/>
        <w:rPr>
          <w:rFonts w:ascii="仿宋_GB2312" w:eastAsia="仿宋_GB2312"/>
          <w:sz w:val="32"/>
          <w:szCs w:val="32"/>
        </w:rPr>
      </w:pPr>
      <w:r>
        <w:rPr>
          <w:rFonts w:ascii="仿宋_GB2312" w:eastAsia="仿宋_GB2312" w:hint="eastAsia"/>
          <w:sz w:val="32"/>
          <w:szCs w:val="32"/>
        </w:rPr>
        <w:t>202</w:t>
      </w:r>
      <w:r w:rsidR="00DC3D79">
        <w:rPr>
          <w:rFonts w:ascii="仿宋_GB2312" w:eastAsia="仿宋_GB2312" w:hint="eastAsia"/>
          <w:sz w:val="32"/>
          <w:szCs w:val="32"/>
          <w:lang w:val="en-US"/>
        </w:rPr>
        <w:t>2</w:t>
      </w:r>
      <w:r>
        <w:rPr>
          <w:rFonts w:ascii="仿宋_GB2312" w:eastAsia="仿宋_GB2312" w:hint="eastAsia"/>
          <w:sz w:val="32"/>
          <w:szCs w:val="32"/>
        </w:rPr>
        <w:t>年，填报绩效目标的预算项目</w:t>
      </w:r>
      <w:r w:rsidR="00172B3E">
        <w:rPr>
          <w:rFonts w:ascii="仿宋_GB2312" w:eastAsia="仿宋_GB2312" w:hint="eastAsia"/>
          <w:sz w:val="32"/>
          <w:szCs w:val="32"/>
        </w:rPr>
        <w:t>4</w:t>
      </w:r>
      <w:r>
        <w:rPr>
          <w:rFonts w:ascii="仿宋_GB2312" w:eastAsia="仿宋_GB2312" w:hint="eastAsia"/>
          <w:sz w:val="32"/>
          <w:szCs w:val="32"/>
        </w:rPr>
        <w:t>个，</w:t>
      </w:r>
      <w:bookmarkStart w:id="1" w:name="OLE_LINK1"/>
      <w:r>
        <w:rPr>
          <w:rFonts w:ascii="仿宋_GB2312" w:eastAsia="仿宋_GB2312" w:hint="eastAsia"/>
          <w:sz w:val="32"/>
          <w:szCs w:val="32"/>
        </w:rPr>
        <w:t>公开绩效目标</w:t>
      </w:r>
      <w:r w:rsidR="00172B3E">
        <w:rPr>
          <w:rFonts w:ascii="仿宋_GB2312" w:eastAsia="仿宋_GB2312" w:hint="eastAsia"/>
          <w:sz w:val="32"/>
          <w:szCs w:val="32"/>
        </w:rPr>
        <w:t>4</w:t>
      </w:r>
      <w:r>
        <w:rPr>
          <w:rFonts w:ascii="仿宋_GB2312" w:eastAsia="仿宋_GB2312" w:hint="eastAsia"/>
          <w:sz w:val="32"/>
          <w:szCs w:val="32"/>
        </w:rPr>
        <w:t>个，公开项目占全部预算项目的</w:t>
      </w:r>
      <w:r w:rsidR="00172B3E">
        <w:rPr>
          <w:rFonts w:ascii="仿宋_GB2312" w:eastAsia="仿宋_GB2312" w:hint="eastAsia"/>
          <w:sz w:val="32"/>
          <w:szCs w:val="32"/>
        </w:rPr>
        <w:t>100</w:t>
      </w:r>
      <w:r>
        <w:rPr>
          <w:rFonts w:ascii="仿宋_GB2312" w:eastAsia="仿宋_GB2312" w:hint="eastAsia"/>
          <w:sz w:val="32"/>
          <w:szCs w:val="32"/>
        </w:rPr>
        <w:t>%。</w:t>
      </w:r>
      <w:bookmarkEnd w:id="1"/>
      <w:r>
        <w:rPr>
          <w:rFonts w:ascii="仿宋_GB2312" w:eastAsia="仿宋_GB2312" w:hint="eastAsia"/>
          <w:sz w:val="32"/>
          <w:szCs w:val="32"/>
        </w:rPr>
        <w:t>公开填报绩效目标的项目支出预算</w:t>
      </w:r>
      <w:r w:rsidR="00172B3E">
        <w:rPr>
          <w:rFonts w:ascii="仿宋_GB2312" w:eastAsia="仿宋_GB2312" w:hint="eastAsia"/>
          <w:sz w:val="32"/>
          <w:szCs w:val="32"/>
        </w:rPr>
        <w:t>429.66</w:t>
      </w:r>
      <w:r>
        <w:rPr>
          <w:rFonts w:ascii="仿宋_GB2312" w:eastAsia="仿宋_GB2312" w:hint="eastAsia"/>
          <w:sz w:val="32"/>
          <w:szCs w:val="32"/>
        </w:rPr>
        <w:t>万元，占全部项目支出预算的</w:t>
      </w:r>
      <w:r w:rsidR="00172B3E">
        <w:rPr>
          <w:rFonts w:ascii="仿宋_GB2312" w:eastAsia="仿宋_GB2312" w:hint="eastAsia"/>
          <w:sz w:val="32"/>
          <w:szCs w:val="32"/>
        </w:rPr>
        <w:t>100</w:t>
      </w:r>
      <w:r>
        <w:rPr>
          <w:rFonts w:ascii="仿宋_GB2312" w:eastAsia="仿宋_GB2312" w:hint="eastAsia"/>
          <w:sz w:val="32"/>
          <w:szCs w:val="32"/>
        </w:rPr>
        <w:t>%。</w:t>
      </w:r>
    </w:p>
    <w:p w:rsidR="00513851" w:rsidRDefault="00155103">
      <w:pPr>
        <w:spacing w:line="500" w:lineRule="exact"/>
        <w:ind w:firstLineChars="200" w:firstLine="640"/>
        <w:rPr>
          <w:rFonts w:ascii="仿宋_GB2312" w:eastAsia="仿宋_GB2312"/>
          <w:sz w:val="32"/>
          <w:szCs w:val="32"/>
        </w:rPr>
      </w:pPr>
      <w:r>
        <w:rPr>
          <w:rFonts w:ascii="仿宋_GB2312" w:eastAsia="仿宋_GB2312" w:hint="eastAsia"/>
          <w:sz w:val="32"/>
          <w:szCs w:val="32"/>
        </w:rPr>
        <w:lastRenderedPageBreak/>
        <w:t>（公开填报绩效目标的项目支出资金量不得低于预算批复资金的80%。）</w:t>
      </w:r>
    </w:p>
    <w:p w:rsidR="00513851" w:rsidRDefault="00513851">
      <w:pPr>
        <w:snapToGrid w:val="0"/>
        <w:spacing w:line="500" w:lineRule="exact"/>
        <w:jc w:val="center"/>
        <w:rPr>
          <w:rFonts w:eastAsia="仿宋_GB2312"/>
          <w:color w:val="000000"/>
          <w:sz w:val="32"/>
          <w:szCs w:val="32"/>
        </w:rPr>
      </w:pPr>
    </w:p>
    <w:p w:rsidR="00513851" w:rsidRDefault="00155103">
      <w:pPr>
        <w:adjustRightInd w:val="0"/>
        <w:snapToGrid w:val="0"/>
        <w:spacing w:line="500" w:lineRule="exact"/>
        <w:jc w:val="center"/>
        <w:rPr>
          <w:rFonts w:ascii="楷体_GB2312" w:eastAsia="楷体_GB2312" w:hAnsi="黑体"/>
          <w:b/>
          <w:color w:val="000000"/>
          <w:sz w:val="36"/>
          <w:szCs w:val="36"/>
        </w:rPr>
      </w:pPr>
      <w:r>
        <w:rPr>
          <w:rFonts w:ascii="楷体_GB2312" w:eastAsia="楷体_GB2312" w:hAnsi="黑体" w:hint="eastAsia"/>
          <w:b/>
          <w:color w:val="000000"/>
          <w:sz w:val="36"/>
          <w:szCs w:val="36"/>
        </w:rPr>
        <w:t>第四部分  名词解释</w:t>
      </w:r>
    </w:p>
    <w:p w:rsidR="00513851" w:rsidRDefault="00513851">
      <w:pPr>
        <w:snapToGrid w:val="0"/>
        <w:spacing w:line="500" w:lineRule="exact"/>
        <w:jc w:val="center"/>
        <w:rPr>
          <w:rFonts w:eastAsia="仿宋_GB2312"/>
          <w:color w:val="000000"/>
          <w:sz w:val="32"/>
          <w:szCs w:val="32"/>
        </w:rPr>
      </w:pPr>
    </w:p>
    <w:p w:rsidR="00513851" w:rsidRDefault="00155103">
      <w:pPr>
        <w:snapToGrid w:val="0"/>
        <w:spacing w:line="500" w:lineRule="exact"/>
        <w:ind w:firstLineChars="200" w:firstLine="640"/>
        <w:rPr>
          <w:rFonts w:ascii="仿宋_GB2312" w:eastAsia="仿宋_GB2312" w:hAnsi="宋体"/>
          <w:color w:val="000000"/>
          <w:sz w:val="32"/>
          <w:szCs w:val="32"/>
        </w:rPr>
      </w:pPr>
      <w:r>
        <w:rPr>
          <w:rFonts w:ascii="黑体" w:eastAsia="黑体" w:hAnsi="宋体" w:hint="eastAsia"/>
          <w:color w:val="000000"/>
          <w:sz w:val="32"/>
          <w:szCs w:val="32"/>
        </w:rPr>
        <w:t>一、一般公共预算财政拨款收入：</w:t>
      </w:r>
      <w:r>
        <w:rPr>
          <w:rFonts w:ascii="仿宋_GB2312" w:eastAsia="仿宋_GB2312" w:hAnsi="宋体" w:hint="eastAsia"/>
          <w:color w:val="000000"/>
          <w:sz w:val="32"/>
          <w:szCs w:val="32"/>
        </w:rPr>
        <w:t>是指</w:t>
      </w:r>
      <w:r w:rsidR="00410A55">
        <w:rPr>
          <w:rFonts w:ascii="仿宋_GB2312" w:eastAsia="仿宋_GB2312" w:hAnsi="宋体" w:hint="eastAsia"/>
          <w:color w:val="000000"/>
          <w:sz w:val="32"/>
          <w:szCs w:val="32"/>
        </w:rPr>
        <w:t>通辽市</w:t>
      </w:r>
      <w:r>
        <w:rPr>
          <w:rFonts w:ascii="仿宋_GB2312" w:eastAsia="仿宋_GB2312" w:hAnsi="宋体" w:hint="eastAsia"/>
          <w:color w:val="000000"/>
          <w:sz w:val="32"/>
          <w:szCs w:val="32"/>
        </w:rPr>
        <w:t>财政当年拨付的资金。</w:t>
      </w:r>
    </w:p>
    <w:p w:rsidR="00513851" w:rsidRDefault="00155103">
      <w:pPr>
        <w:snapToGrid w:val="0"/>
        <w:spacing w:line="500" w:lineRule="exact"/>
        <w:ind w:firstLineChars="200" w:firstLine="640"/>
        <w:rPr>
          <w:rFonts w:ascii="仿宋_GB2312" w:eastAsia="仿宋_GB2312" w:hAnsi="宋体"/>
          <w:color w:val="000000"/>
          <w:sz w:val="32"/>
          <w:szCs w:val="32"/>
        </w:rPr>
      </w:pPr>
      <w:r>
        <w:rPr>
          <w:rFonts w:ascii="黑体" w:eastAsia="黑体" w:hAnsi="宋体" w:hint="eastAsia"/>
          <w:color w:val="000000"/>
          <w:sz w:val="32"/>
          <w:szCs w:val="32"/>
        </w:rPr>
        <w:t>二、事业收入：</w:t>
      </w:r>
      <w:r>
        <w:rPr>
          <w:rFonts w:ascii="仿宋_GB2312" w:eastAsia="仿宋_GB2312" w:hAnsi="宋体" w:hint="eastAsia"/>
          <w:color w:val="000000"/>
          <w:sz w:val="32"/>
          <w:szCs w:val="32"/>
        </w:rPr>
        <w:t>是指事业单位开展专业业务活动及辅助活动所取得的收入。</w:t>
      </w:r>
    </w:p>
    <w:p w:rsidR="00513851" w:rsidRDefault="00155103">
      <w:pPr>
        <w:snapToGrid w:val="0"/>
        <w:spacing w:line="500" w:lineRule="exact"/>
        <w:ind w:firstLine="645"/>
        <w:rPr>
          <w:rFonts w:ascii="仿宋_GB2312" w:eastAsia="仿宋_GB2312" w:hAnsi="宋体"/>
          <w:color w:val="000000"/>
          <w:sz w:val="32"/>
          <w:szCs w:val="32"/>
        </w:rPr>
      </w:pPr>
      <w:r>
        <w:rPr>
          <w:rFonts w:ascii="黑体" w:eastAsia="黑体" w:hAnsi="宋体" w:hint="eastAsia"/>
          <w:color w:val="000000"/>
          <w:sz w:val="32"/>
          <w:szCs w:val="32"/>
        </w:rPr>
        <w:t>三、事业单位经营收入</w:t>
      </w:r>
      <w:r>
        <w:rPr>
          <w:rFonts w:ascii="仿宋_GB2312" w:eastAsia="仿宋_GB2312" w:hAnsi="宋体" w:hint="eastAsia"/>
          <w:color w:val="000000"/>
          <w:sz w:val="32"/>
          <w:szCs w:val="32"/>
        </w:rPr>
        <w:t>：是指事业单位在专业业务活动及其辅助活动之外开展非独立核算经营活动取得的收入。</w:t>
      </w:r>
    </w:p>
    <w:p w:rsidR="00513851" w:rsidRDefault="00155103">
      <w:pPr>
        <w:snapToGrid w:val="0"/>
        <w:spacing w:line="500" w:lineRule="exact"/>
        <w:ind w:firstLine="645"/>
        <w:rPr>
          <w:rFonts w:ascii="仿宋_GB2312" w:eastAsia="仿宋_GB2312" w:hAnsi="宋体"/>
          <w:color w:val="000000"/>
          <w:sz w:val="32"/>
          <w:szCs w:val="32"/>
        </w:rPr>
      </w:pPr>
      <w:r>
        <w:rPr>
          <w:rFonts w:ascii="黑体" w:eastAsia="黑体" w:hAnsi="宋体" w:hint="eastAsia"/>
          <w:color w:val="000000"/>
          <w:sz w:val="32"/>
          <w:szCs w:val="32"/>
        </w:rPr>
        <w:t>四、其他收入</w:t>
      </w:r>
      <w:r>
        <w:rPr>
          <w:rFonts w:ascii="仿宋_GB2312" w:eastAsia="仿宋_GB2312" w:hAnsi="宋体" w:hint="eastAsia"/>
          <w:color w:val="000000"/>
          <w:sz w:val="32"/>
          <w:szCs w:val="32"/>
        </w:rPr>
        <w:t xml:space="preserve"> ：是指除上述“一般公共预算财政拨款收入”、“事业收入”、“事业单位经营收入”等以外的收入。主要是指按规定动用的售房收入、存款利息收入等。</w:t>
      </w:r>
    </w:p>
    <w:p w:rsidR="00513851" w:rsidRDefault="00155103">
      <w:pPr>
        <w:snapToGrid w:val="0"/>
        <w:spacing w:line="500" w:lineRule="exact"/>
        <w:ind w:firstLine="645"/>
        <w:rPr>
          <w:rFonts w:ascii="仿宋_GB2312" w:eastAsia="仿宋_GB2312" w:hAnsi="宋体"/>
          <w:color w:val="000000"/>
          <w:sz w:val="32"/>
          <w:szCs w:val="32"/>
        </w:rPr>
      </w:pPr>
      <w:r>
        <w:rPr>
          <w:rFonts w:ascii="黑体" w:eastAsia="黑体" w:hAnsi="宋体" w:hint="eastAsia"/>
          <w:color w:val="000000"/>
          <w:sz w:val="32"/>
          <w:szCs w:val="32"/>
        </w:rPr>
        <w:t>五、用事业基金弥补收支差额</w:t>
      </w:r>
      <w:r>
        <w:rPr>
          <w:rFonts w:ascii="仿宋_GB2312" w:eastAsia="仿宋_GB2312" w:hAnsi="宋体" w:hint="eastAsia"/>
          <w:color w:val="000000"/>
          <w:sz w:val="32"/>
          <w:szCs w:val="32"/>
        </w:rPr>
        <w:t>：是指事业单位在预计用当年的“一般公共预算财政拨款收入”、“财政拨款结转和结余资金”、“事业收入” 、“事业单位经营收入”、“其他收入”不足以安排当年支出的情况下，使用以前年度积累的事业基金（事业单位当年收支相抵后按国家规定提取、用于弥补以后年度收支差额的基金）弥补本年收支缺口的资金。</w:t>
      </w:r>
    </w:p>
    <w:p w:rsidR="00513851" w:rsidRDefault="00155103">
      <w:pPr>
        <w:snapToGrid w:val="0"/>
        <w:spacing w:line="500" w:lineRule="exact"/>
        <w:ind w:firstLine="645"/>
        <w:rPr>
          <w:rFonts w:ascii="仿宋_GB2312" w:eastAsia="仿宋_GB2312" w:hAnsi="宋体"/>
          <w:color w:val="000000"/>
          <w:sz w:val="32"/>
          <w:szCs w:val="32"/>
        </w:rPr>
      </w:pPr>
      <w:r>
        <w:rPr>
          <w:rFonts w:ascii="黑体" w:eastAsia="黑体" w:hAnsi="宋体" w:hint="eastAsia"/>
          <w:color w:val="000000"/>
          <w:sz w:val="32"/>
          <w:szCs w:val="32"/>
        </w:rPr>
        <w:t>六、上年结转和结余</w:t>
      </w:r>
      <w:r>
        <w:rPr>
          <w:rFonts w:ascii="仿宋_GB2312" w:eastAsia="仿宋_GB2312" w:hAnsi="宋体" w:hint="eastAsia"/>
          <w:color w:val="000000"/>
          <w:sz w:val="32"/>
          <w:szCs w:val="32"/>
        </w:rPr>
        <w:t>：是指以前年度尚未完成、结转到本年仍按原规定用途继续使用的资金。</w:t>
      </w:r>
    </w:p>
    <w:p w:rsidR="00513851" w:rsidRDefault="00155103">
      <w:pPr>
        <w:snapToGrid w:val="0"/>
        <w:spacing w:line="500" w:lineRule="exact"/>
        <w:ind w:firstLine="645"/>
        <w:rPr>
          <w:rFonts w:ascii="仿宋_GB2312" w:eastAsia="仿宋_GB2312"/>
          <w:sz w:val="32"/>
          <w:szCs w:val="32"/>
        </w:rPr>
      </w:pPr>
      <w:r>
        <w:rPr>
          <w:rFonts w:ascii="黑体" w:eastAsia="黑体" w:hint="eastAsia"/>
          <w:sz w:val="32"/>
          <w:szCs w:val="32"/>
        </w:rPr>
        <w:lastRenderedPageBreak/>
        <w:t>七、基本支出</w:t>
      </w:r>
      <w:r>
        <w:rPr>
          <w:rFonts w:ascii="仿宋_GB2312" w:eastAsia="仿宋_GB2312" w:hint="eastAsia"/>
          <w:sz w:val="32"/>
          <w:szCs w:val="32"/>
        </w:rPr>
        <w:t>：是指为保障机构正常运转，完成日常工作任务而发生的人员支出和共用支出。</w:t>
      </w:r>
    </w:p>
    <w:p w:rsidR="00513851" w:rsidRDefault="00155103">
      <w:pPr>
        <w:snapToGrid w:val="0"/>
        <w:spacing w:line="500" w:lineRule="exact"/>
        <w:ind w:firstLine="645"/>
        <w:rPr>
          <w:rFonts w:ascii="仿宋_GB2312" w:eastAsia="仿宋_GB2312"/>
          <w:sz w:val="32"/>
          <w:szCs w:val="32"/>
        </w:rPr>
      </w:pPr>
      <w:r>
        <w:rPr>
          <w:rFonts w:ascii="黑体" w:eastAsia="黑体" w:hint="eastAsia"/>
          <w:sz w:val="32"/>
          <w:szCs w:val="32"/>
        </w:rPr>
        <w:t>八、项目支出</w:t>
      </w:r>
      <w:r>
        <w:rPr>
          <w:rFonts w:ascii="仿宋_GB2312" w:eastAsia="仿宋_GB2312" w:hint="eastAsia"/>
          <w:sz w:val="32"/>
          <w:szCs w:val="32"/>
        </w:rPr>
        <w:t>：是指基本支出之外，为完成特定行政任务和事业发展目标所发生的支出。</w:t>
      </w:r>
    </w:p>
    <w:p w:rsidR="00513851" w:rsidRDefault="00155103">
      <w:pPr>
        <w:snapToGrid w:val="0"/>
        <w:spacing w:line="500" w:lineRule="exact"/>
        <w:ind w:firstLine="645"/>
        <w:rPr>
          <w:rFonts w:ascii="仿宋_GB2312" w:eastAsia="仿宋_GB2312"/>
          <w:sz w:val="32"/>
          <w:szCs w:val="32"/>
        </w:rPr>
      </w:pPr>
      <w:r>
        <w:rPr>
          <w:rFonts w:ascii="黑体" w:eastAsia="黑体" w:hint="eastAsia"/>
          <w:sz w:val="32"/>
          <w:szCs w:val="32"/>
        </w:rPr>
        <w:t>九、“三公”经费</w:t>
      </w:r>
      <w:r>
        <w:rPr>
          <w:rFonts w:ascii="仿宋_GB2312" w:eastAsia="仿宋_GB2312" w:hint="eastAsia"/>
          <w:sz w:val="32"/>
          <w:szCs w:val="32"/>
        </w:rPr>
        <w:t>：纳入财政预决算管理的“三公”经费，是指部门用财政拨款安排的因公出国（境）费、公务用车购置及运行维护费、公务接待费。其中：因公出国（境）费反映单位公务出国（境）的国际旅费、国内城市间交通费、住宿费、伙食费、培训费、公杂费等支出；公务用车购置费反映单位公务员车购置支出（含车辆购置税）；公务用车运行维护费反映单位按规定保留的公务用车燃料费、维修费、保险费、过路过桥费、安全奖励费用等支出；公务接待费反映单位按规定开支的各类公务接待（含外宾接待）支出。</w:t>
      </w:r>
    </w:p>
    <w:p w:rsidR="00513851" w:rsidRDefault="00155103">
      <w:pPr>
        <w:adjustRightInd w:val="0"/>
        <w:snapToGrid w:val="0"/>
        <w:spacing w:line="500" w:lineRule="exact"/>
        <w:ind w:firstLineChars="200" w:firstLine="640"/>
        <w:rPr>
          <w:rFonts w:ascii="仿宋_GB2312" w:eastAsia="仿宋_GB2312"/>
          <w:sz w:val="32"/>
          <w:szCs w:val="32"/>
        </w:rPr>
      </w:pPr>
      <w:r>
        <w:rPr>
          <w:rFonts w:ascii="黑体" w:eastAsia="黑体" w:hint="eastAsia"/>
          <w:sz w:val="32"/>
          <w:szCs w:val="32"/>
        </w:rPr>
        <w:t>十、机关运行经费</w:t>
      </w:r>
      <w:r>
        <w:rPr>
          <w:rFonts w:ascii="仿宋_GB2312" w:eastAsia="仿宋_GB2312" w:hint="eastAsia"/>
          <w:sz w:val="32"/>
          <w:szCs w:val="32"/>
        </w:rPr>
        <w:t>：是指为保障行政单位（含参照公务员法管理的事业单位）运行，用于购买货物和服务等的各项公用经费，包括办公及印刷费、邮电费、差旅费、会议费、福利费、日常维修费、专业材料及一般设备购置费、办公用房水电费、办公用房取暖费、办公用房物业管理费、公务用车运行维护费以及其他费用。</w:t>
      </w:r>
    </w:p>
    <w:p w:rsidR="00513851" w:rsidRDefault="00155103">
      <w:pPr>
        <w:adjustRightInd w:val="0"/>
        <w:snapToGrid w:val="0"/>
        <w:spacing w:line="500" w:lineRule="exact"/>
        <w:ind w:firstLineChars="200" w:firstLine="640"/>
        <w:rPr>
          <w:rFonts w:ascii="仿宋_GB2312" w:eastAsia="仿宋_GB2312"/>
          <w:sz w:val="32"/>
          <w:szCs w:val="32"/>
        </w:rPr>
      </w:pPr>
      <w:r>
        <w:rPr>
          <w:rFonts w:ascii="黑体" w:eastAsia="黑体" w:hint="eastAsia"/>
          <w:sz w:val="32"/>
          <w:szCs w:val="32"/>
        </w:rPr>
        <w:t>十一、工资福利支出（支出经济分类科目类级）</w:t>
      </w:r>
      <w:r>
        <w:rPr>
          <w:rFonts w:ascii="仿宋_GB2312" w:eastAsia="仿宋_GB2312" w:hint="eastAsia"/>
          <w:sz w:val="32"/>
          <w:szCs w:val="32"/>
        </w:rPr>
        <w:t>：反映单位开支的在职职工和编制外长期聘用人员的各类活动报酬，以及为上述人员缴纳的各项社会保险费等。</w:t>
      </w:r>
    </w:p>
    <w:p w:rsidR="00513851" w:rsidRDefault="00155103">
      <w:pPr>
        <w:adjustRightInd w:val="0"/>
        <w:snapToGrid w:val="0"/>
        <w:spacing w:line="500" w:lineRule="exact"/>
        <w:ind w:firstLineChars="200" w:firstLine="640"/>
        <w:rPr>
          <w:rFonts w:ascii="仿宋_GB2312" w:eastAsia="仿宋_GB2312"/>
          <w:sz w:val="32"/>
          <w:szCs w:val="32"/>
        </w:rPr>
      </w:pPr>
      <w:r>
        <w:rPr>
          <w:rFonts w:ascii="黑体" w:eastAsia="黑体" w:hint="eastAsia"/>
          <w:sz w:val="32"/>
          <w:szCs w:val="32"/>
        </w:rPr>
        <w:t>十二、商品和服务支出（支出经济分类科目类级）</w:t>
      </w:r>
      <w:r>
        <w:rPr>
          <w:rFonts w:ascii="仿宋_GB2312" w:eastAsia="仿宋_GB2312" w:hint="eastAsia"/>
          <w:sz w:val="32"/>
          <w:szCs w:val="32"/>
        </w:rPr>
        <w:t>：反映单位购买商品和服务的支出（不包括用于购置固定资产的支出、战略性和应急储备支出）。</w:t>
      </w:r>
    </w:p>
    <w:p w:rsidR="00513851" w:rsidRDefault="00513851">
      <w:pPr>
        <w:snapToGrid w:val="0"/>
        <w:spacing w:line="500" w:lineRule="exact"/>
        <w:jc w:val="center"/>
        <w:rPr>
          <w:rFonts w:ascii="楷体_GB2312" w:eastAsia="楷体_GB2312" w:hAnsi="黑体"/>
          <w:b/>
          <w:color w:val="000000"/>
          <w:sz w:val="36"/>
          <w:szCs w:val="36"/>
        </w:rPr>
      </w:pPr>
    </w:p>
    <w:p w:rsidR="00513851" w:rsidRDefault="00155103">
      <w:pPr>
        <w:snapToGrid w:val="0"/>
        <w:spacing w:line="500" w:lineRule="exact"/>
        <w:jc w:val="center"/>
        <w:rPr>
          <w:rFonts w:ascii="楷体_GB2312" w:eastAsia="楷体_GB2312" w:hAnsi="黑体"/>
          <w:b/>
          <w:color w:val="000000"/>
          <w:sz w:val="36"/>
          <w:szCs w:val="36"/>
        </w:rPr>
      </w:pPr>
      <w:r>
        <w:rPr>
          <w:rFonts w:ascii="楷体_GB2312" w:eastAsia="楷体_GB2312" w:hAnsi="黑体" w:hint="eastAsia"/>
          <w:b/>
          <w:color w:val="000000"/>
          <w:sz w:val="36"/>
          <w:szCs w:val="36"/>
        </w:rPr>
        <w:t>第五部分  预算公开联系方式及信息反馈渠道</w:t>
      </w:r>
    </w:p>
    <w:p w:rsidR="00513851" w:rsidRDefault="00155103">
      <w:pPr>
        <w:snapToGrid w:val="0"/>
        <w:spacing w:line="500" w:lineRule="exact"/>
        <w:ind w:firstLineChars="200" w:firstLine="640"/>
        <w:rPr>
          <w:rFonts w:ascii="仿宋_GB2312" w:eastAsia="仿宋_GB2312" w:hAnsi="黑体"/>
          <w:color w:val="000000"/>
          <w:sz w:val="32"/>
          <w:szCs w:val="32"/>
        </w:rPr>
      </w:pPr>
      <w:r>
        <w:rPr>
          <w:rFonts w:ascii="仿宋_GB2312" w:eastAsia="仿宋_GB2312" w:hAnsi="黑体" w:hint="eastAsia"/>
          <w:color w:val="000000"/>
          <w:sz w:val="32"/>
          <w:szCs w:val="32"/>
        </w:rPr>
        <w:t>本单位预算公开信息反馈和联系方式：</w:t>
      </w:r>
    </w:p>
    <w:p w:rsidR="00513851" w:rsidRDefault="00155103">
      <w:pPr>
        <w:snapToGrid w:val="0"/>
        <w:spacing w:line="500" w:lineRule="exact"/>
        <w:ind w:firstLineChars="200" w:firstLine="640"/>
        <w:rPr>
          <w:rFonts w:ascii="仿宋_GB2312" w:eastAsia="仿宋_GB2312" w:hAnsi="黑体"/>
          <w:color w:val="000000"/>
          <w:sz w:val="32"/>
          <w:szCs w:val="32"/>
        </w:rPr>
      </w:pPr>
      <w:r>
        <w:rPr>
          <w:rFonts w:ascii="仿宋_GB2312" w:eastAsia="仿宋_GB2312" w:hAnsi="黑体" w:hint="eastAsia"/>
          <w:color w:val="000000"/>
          <w:sz w:val="32"/>
          <w:szCs w:val="32"/>
        </w:rPr>
        <w:t>联系人：</w:t>
      </w:r>
      <w:r w:rsidR="00172B3E">
        <w:rPr>
          <w:rFonts w:ascii="仿宋_GB2312" w:eastAsia="仿宋_GB2312" w:hAnsi="黑体" w:hint="eastAsia"/>
          <w:color w:val="000000"/>
          <w:sz w:val="32"/>
          <w:szCs w:val="32"/>
        </w:rPr>
        <w:t xml:space="preserve">张婧婧       </w:t>
      </w:r>
      <w:r>
        <w:rPr>
          <w:rFonts w:ascii="仿宋_GB2312" w:eastAsia="仿宋_GB2312" w:hAnsi="黑体" w:hint="eastAsia"/>
          <w:color w:val="000000"/>
          <w:sz w:val="32"/>
          <w:szCs w:val="32"/>
        </w:rPr>
        <w:t>联系电话：</w:t>
      </w:r>
      <w:r w:rsidR="00172B3E">
        <w:rPr>
          <w:rFonts w:ascii="仿宋_GB2312" w:eastAsia="仿宋_GB2312" w:hAnsi="黑体" w:hint="eastAsia"/>
          <w:color w:val="000000"/>
          <w:sz w:val="32"/>
          <w:szCs w:val="32"/>
        </w:rPr>
        <w:t>15504759418</w:t>
      </w:r>
    </w:p>
    <w:p w:rsidR="00513851" w:rsidRDefault="00513851">
      <w:pPr>
        <w:snapToGrid w:val="0"/>
        <w:spacing w:line="500" w:lineRule="exact"/>
        <w:jc w:val="center"/>
        <w:rPr>
          <w:rFonts w:ascii="楷体_GB2312" w:eastAsia="楷体_GB2312" w:hAnsi="黑体"/>
          <w:b/>
          <w:color w:val="000000"/>
          <w:sz w:val="36"/>
          <w:szCs w:val="36"/>
        </w:rPr>
      </w:pPr>
    </w:p>
    <w:p w:rsidR="00513851" w:rsidRDefault="00155103">
      <w:pPr>
        <w:snapToGrid w:val="0"/>
        <w:spacing w:line="500" w:lineRule="exact"/>
        <w:jc w:val="center"/>
        <w:rPr>
          <w:rFonts w:ascii="楷体_GB2312" w:eastAsia="楷体_GB2312" w:hAnsi="黑体"/>
          <w:b/>
          <w:color w:val="000000"/>
          <w:sz w:val="36"/>
          <w:szCs w:val="36"/>
        </w:rPr>
      </w:pPr>
      <w:r>
        <w:rPr>
          <w:rFonts w:ascii="楷体_GB2312" w:eastAsia="楷体_GB2312" w:hAnsi="黑体" w:hint="eastAsia"/>
          <w:b/>
          <w:color w:val="000000"/>
          <w:sz w:val="36"/>
          <w:szCs w:val="36"/>
        </w:rPr>
        <w:t>第六部分  部门预算公开表</w:t>
      </w:r>
    </w:p>
    <w:p w:rsidR="00513851" w:rsidRDefault="00155103">
      <w:pPr>
        <w:spacing w:line="500" w:lineRule="exact"/>
        <w:ind w:firstLineChars="200" w:firstLine="640"/>
        <w:rPr>
          <w:rFonts w:ascii="仿宋_GB2312" w:eastAsia="仿宋_GB2312" w:hAnsi="黑体"/>
          <w:color w:val="000000"/>
          <w:sz w:val="32"/>
          <w:szCs w:val="32"/>
        </w:rPr>
      </w:pPr>
      <w:r>
        <w:rPr>
          <w:rFonts w:ascii="仿宋_GB2312" w:eastAsia="仿宋_GB2312" w:hAnsi="黑体" w:hint="eastAsia"/>
          <w:color w:val="000000"/>
          <w:sz w:val="32"/>
          <w:szCs w:val="32"/>
        </w:rPr>
        <w:t>详见附表：部门所属单位预算公开</w:t>
      </w:r>
      <w:r w:rsidR="00DC3D79">
        <w:rPr>
          <w:rFonts w:ascii="仿宋_GB2312" w:eastAsia="仿宋_GB2312" w:hAnsi="黑体" w:hint="eastAsia"/>
          <w:color w:val="000000"/>
          <w:sz w:val="32"/>
          <w:szCs w:val="32"/>
          <w:lang w:val="en-US"/>
        </w:rPr>
        <w:t>12</w:t>
      </w:r>
      <w:r>
        <w:rPr>
          <w:rFonts w:ascii="仿宋_GB2312" w:eastAsia="仿宋_GB2312" w:hAnsi="黑体" w:hint="eastAsia"/>
          <w:color w:val="000000"/>
          <w:sz w:val="32"/>
          <w:szCs w:val="32"/>
        </w:rPr>
        <w:t>张表以分表形式按系统要求上传。项目支出绩效目标表以总表形式上传。</w:t>
      </w:r>
    </w:p>
    <w:p w:rsidR="00513851" w:rsidRDefault="00513851"/>
    <w:sectPr w:rsidR="00513851" w:rsidSect="005857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D57" w:rsidRDefault="00F90D57">
      <w:pPr>
        <w:spacing w:before="0" w:after="0"/>
      </w:pPr>
      <w:r>
        <w:separator/>
      </w:r>
    </w:p>
  </w:endnote>
  <w:endnote w:type="continuationSeparator" w:id="1">
    <w:p w:rsidR="00F90D57" w:rsidRDefault="00F90D57">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D57" w:rsidRDefault="00F90D57">
      <w:pPr>
        <w:spacing w:before="0" w:after="0"/>
      </w:pPr>
      <w:r>
        <w:separator/>
      </w:r>
    </w:p>
  </w:footnote>
  <w:footnote w:type="continuationSeparator" w:id="1">
    <w:p w:rsidR="00F90D57" w:rsidRDefault="00F90D57">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9936D84"/>
    <w:rsid w:val="000E3042"/>
    <w:rsid w:val="00155103"/>
    <w:rsid w:val="00172B3E"/>
    <w:rsid w:val="001E1E95"/>
    <w:rsid w:val="001F5E2C"/>
    <w:rsid w:val="003631E9"/>
    <w:rsid w:val="003B1EB9"/>
    <w:rsid w:val="003D43ED"/>
    <w:rsid w:val="00410A55"/>
    <w:rsid w:val="005134D3"/>
    <w:rsid w:val="00513851"/>
    <w:rsid w:val="0055464A"/>
    <w:rsid w:val="005857B5"/>
    <w:rsid w:val="00671141"/>
    <w:rsid w:val="00854F6B"/>
    <w:rsid w:val="00860D34"/>
    <w:rsid w:val="00947855"/>
    <w:rsid w:val="009574F3"/>
    <w:rsid w:val="00970FAF"/>
    <w:rsid w:val="00AE5C98"/>
    <w:rsid w:val="00B6163A"/>
    <w:rsid w:val="00C70F96"/>
    <w:rsid w:val="00CA5020"/>
    <w:rsid w:val="00DC3D79"/>
    <w:rsid w:val="00DF5A4B"/>
    <w:rsid w:val="00E43AC6"/>
    <w:rsid w:val="00F51A1D"/>
    <w:rsid w:val="00F90D57"/>
    <w:rsid w:val="59936D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57B5"/>
    <w:pPr>
      <w:spacing w:before="120" w:after="240"/>
      <w:jc w:val="both"/>
    </w:pPr>
    <w:rPr>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43A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43AC6"/>
    <w:rPr>
      <w:sz w:val="18"/>
      <w:szCs w:val="18"/>
      <w:lang w:val="ru-RU"/>
    </w:rPr>
  </w:style>
  <w:style w:type="paragraph" w:styleId="a4">
    <w:name w:val="footer"/>
    <w:basedOn w:val="a"/>
    <w:link w:val="Char0"/>
    <w:rsid w:val="00E43AC6"/>
    <w:pPr>
      <w:tabs>
        <w:tab w:val="center" w:pos="4153"/>
        <w:tab w:val="right" w:pos="8306"/>
      </w:tabs>
      <w:snapToGrid w:val="0"/>
      <w:jc w:val="left"/>
    </w:pPr>
    <w:rPr>
      <w:sz w:val="18"/>
      <w:szCs w:val="18"/>
    </w:rPr>
  </w:style>
  <w:style w:type="character" w:customStyle="1" w:styleId="Char0">
    <w:name w:val="页脚 Char"/>
    <w:basedOn w:val="a0"/>
    <w:link w:val="a4"/>
    <w:rsid w:val="00E43AC6"/>
    <w:rPr>
      <w:sz w:val="18"/>
      <w:szCs w:val="1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before="120" w:after="240"/>
      <w:jc w:val="both"/>
    </w:pPr>
    <w:rPr>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43A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43AC6"/>
    <w:rPr>
      <w:sz w:val="18"/>
      <w:szCs w:val="18"/>
      <w:lang w:val="ru-RU"/>
    </w:rPr>
  </w:style>
  <w:style w:type="paragraph" w:styleId="a4">
    <w:name w:val="footer"/>
    <w:basedOn w:val="a"/>
    <w:link w:val="Char0"/>
    <w:rsid w:val="00E43AC6"/>
    <w:pPr>
      <w:tabs>
        <w:tab w:val="center" w:pos="4153"/>
        <w:tab w:val="right" w:pos="8306"/>
      </w:tabs>
      <w:snapToGrid w:val="0"/>
      <w:jc w:val="left"/>
    </w:pPr>
    <w:rPr>
      <w:sz w:val="18"/>
      <w:szCs w:val="18"/>
    </w:rPr>
  </w:style>
  <w:style w:type="character" w:customStyle="1" w:styleId="Char0">
    <w:name w:val="页脚 Char"/>
    <w:basedOn w:val="a0"/>
    <w:link w:val="a4"/>
    <w:rsid w:val="00E43AC6"/>
    <w:rPr>
      <w:sz w:val="18"/>
      <w:szCs w:val="18"/>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883</Words>
  <Characters>5038</Characters>
  <Application>Microsoft Office Word</Application>
  <DocSecurity>0</DocSecurity>
  <Lines>41</Lines>
  <Paragraphs>11</Paragraphs>
  <ScaleCrop>false</ScaleCrop>
  <Company/>
  <LinksUpToDate>false</LinksUpToDate>
  <CharactersWithSpaces>5910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%E5%BC%A0%E5%BE%B7%E8%B4%B5</dc:creator>
  <cp:lastModifiedBy>admin1</cp:lastModifiedBy>
  <cp:revision>16</cp:revision>
  <cp:lastPrinted>2022-02-25T03:02:00Z</cp:lastPrinted>
  <dcterms:created xsi:type="dcterms:W3CDTF">2021-02-04T02:41:00Z</dcterms:created>
  <dcterms:modified xsi:type="dcterms:W3CDTF">2022-02-25T03:03:00Z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2052-11.1.0.10328</vt:lpwstr>
  </property>
  <property fmtid="{D5CDD505-2E9C-101B-9397-08002B2CF9AE}" pid="3" name="ICV">
    <vt:lpwstr>CD0A11407A324D528CBD92B159CCE625</vt:lpwstr>
  </property>
</Properties>
</file>