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w:t>
      </w:r>
    </w:p>
    <w:p>
      <w:pPr>
        <w:rPr>
          <w:rFonts w:hint="eastAsia" w:ascii="仿宋" w:hAnsi="仿宋" w:eastAsia="仿宋"/>
          <w:b/>
          <w:sz w:val="36"/>
          <w:szCs w:val="36"/>
        </w:rPr>
      </w:pPr>
      <w:r>
        <w:rPr>
          <w:rFonts w:hint="eastAsia" w:ascii="仿宋" w:hAnsi="仿宋" w:eastAsia="仿宋"/>
          <w:b/>
          <w:sz w:val="36"/>
          <w:szCs w:val="36"/>
        </w:rPr>
        <w:t xml:space="preserve">                                                              </w:t>
      </w:r>
    </w:p>
    <w:p>
      <w:pPr>
        <w:rPr>
          <w:rFonts w:hint="eastAsia" w:ascii="仿宋" w:hAnsi="仿宋" w:eastAsia="仿宋"/>
          <w:b/>
          <w:sz w:val="36"/>
          <w:szCs w:val="36"/>
        </w:rPr>
      </w:pPr>
      <w:r>
        <w:rPr>
          <w:rFonts w:hint="eastAsia" w:ascii="仿宋" w:hAnsi="仿宋" w:eastAsia="仿宋"/>
          <w:b/>
          <w:sz w:val="36"/>
          <w:szCs w:val="36"/>
        </w:rPr>
        <w:t xml:space="preserve">           </w:t>
      </w:r>
    </w:p>
    <w:p>
      <w:pPr>
        <w:rPr>
          <w:rFonts w:hint="eastAsia" w:ascii="仿宋" w:hAnsi="仿宋" w:eastAsia="仿宋"/>
          <w:b/>
          <w:sz w:val="36"/>
          <w:szCs w:val="36"/>
        </w:rPr>
      </w:pPr>
    </w:p>
    <w:p>
      <w:pPr>
        <w:ind w:firstLine="2384" w:firstLineChars="745"/>
        <w:rPr>
          <w:rFonts w:hint="eastAsia" w:ascii="仿宋" w:hAnsi="仿宋" w:eastAsia="仿宋"/>
          <w:sz w:val="32"/>
          <w:szCs w:val="32"/>
        </w:rPr>
      </w:pPr>
      <w:r>
        <w:rPr>
          <w:rFonts w:hint="eastAsia" w:ascii="仿宋" w:hAnsi="仿宋" w:eastAsia="仿宋"/>
          <w:sz w:val="32"/>
          <w:szCs w:val="32"/>
        </w:rPr>
        <w:t>奈妇发</w:t>
      </w:r>
      <w:r>
        <w:rPr>
          <w:rFonts w:hint="eastAsia" w:ascii="仿宋" w:hAnsi="仿宋" w:eastAsia="仿宋" w:cs="仿宋"/>
          <w:sz w:val="32"/>
          <w:szCs w:val="32"/>
        </w:rPr>
        <w:t>〔</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cs="仿宋"/>
          <w:sz w:val="32"/>
          <w:szCs w:val="32"/>
          <w:lang w:val="en-US" w:eastAsia="zh-CN"/>
        </w:rPr>
        <w:t>〕</w:t>
      </w:r>
      <w:r>
        <w:rPr>
          <w:rFonts w:hint="eastAsia" w:ascii="仿宋" w:hAnsi="仿宋" w:eastAsia="仿宋"/>
          <w:sz w:val="32"/>
          <w:szCs w:val="32"/>
          <w:lang w:val="en-US" w:eastAsia="zh-CN"/>
        </w:rPr>
        <w:t>7</w:t>
      </w:r>
      <w:r>
        <w:rPr>
          <w:rFonts w:hint="eastAsia" w:ascii="仿宋" w:hAnsi="仿宋" w:eastAsia="仿宋"/>
          <w:sz w:val="32"/>
          <w:szCs w:val="32"/>
        </w:rPr>
        <w:t>号</w:t>
      </w:r>
    </w:p>
    <w:p>
      <w:pPr>
        <w:rPr>
          <w:rFonts w:hint="eastAsia" w:ascii="仿宋" w:hAnsi="仿宋" w:eastAsia="仿宋"/>
          <w:b/>
          <w:sz w:val="36"/>
          <w:szCs w:val="36"/>
        </w:rPr>
      </w:pPr>
    </w:p>
    <w:p>
      <w:pPr>
        <w:widowControl w:val="0"/>
        <w:spacing w:after="0" w:line="600" w:lineRule="exact"/>
        <w:jc w:val="center"/>
        <w:rPr>
          <w:rFonts w:hint="eastAsia" w:ascii="方正小标宋简体" w:hAnsi="Times New Roman" w:eastAsia="方正小标宋简体" w:cs="Times New Roman"/>
          <w:kern w:val="2"/>
          <w:sz w:val="44"/>
          <w:szCs w:val="44"/>
          <w:lang w:eastAsia="zh-CN" w:bidi="ar-SA"/>
        </w:rPr>
      </w:pPr>
      <w:r>
        <w:rPr>
          <w:rFonts w:hint="eastAsia" w:ascii="方正小标宋简体" w:hAnsi="Times New Roman" w:eastAsia="方正小标宋简体" w:cs="Times New Roman"/>
          <w:kern w:val="2"/>
          <w:sz w:val="44"/>
          <w:szCs w:val="44"/>
          <w:lang w:eastAsia="zh-CN" w:bidi="ar-SA"/>
        </w:rPr>
        <w:t>关于进一步细化奈曼旗妇联领导班子成员及工作人员职责分工的通知</w:t>
      </w:r>
    </w:p>
    <w:p>
      <w:pPr>
        <w:jc w:val="center"/>
        <w:rPr>
          <w:rFonts w:hint="eastAsia" w:ascii="黑体" w:hAnsi="黑体" w:eastAsia="黑体"/>
          <w:b/>
          <w:sz w:val="44"/>
          <w:szCs w:val="44"/>
        </w:rPr>
      </w:pPr>
    </w:p>
    <w:p>
      <w:pPr>
        <w:spacing w:line="500" w:lineRule="exact"/>
        <w:rPr>
          <w:rFonts w:hint="eastAsia" w:ascii="仿宋" w:hAnsi="仿宋" w:eastAsia="仿宋"/>
          <w:sz w:val="30"/>
          <w:szCs w:val="30"/>
        </w:rPr>
      </w:pPr>
      <w:r>
        <w:rPr>
          <w:rFonts w:hint="eastAsia" w:ascii="仿宋" w:hAnsi="仿宋" w:eastAsia="仿宋"/>
          <w:sz w:val="30"/>
          <w:szCs w:val="30"/>
        </w:rPr>
        <w:t>各苏木镇、场、街道妇联、旗直各系统（个协）妇委会、旗直机关各妇女小组：</w:t>
      </w:r>
    </w:p>
    <w:p>
      <w:pPr>
        <w:spacing w:line="50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根据工作需要及人员实际情况，</w:t>
      </w:r>
      <w:r>
        <w:rPr>
          <w:rFonts w:hint="eastAsia" w:ascii="仿宋" w:hAnsi="仿宋" w:eastAsia="仿宋"/>
          <w:sz w:val="32"/>
          <w:szCs w:val="32"/>
        </w:rPr>
        <w:t>为</w:t>
      </w:r>
      <w:r>
        <w:rPr>
          <w:rFonts w:hint="eastAsia" w:ascii="仿宋" w:hAnsi="仿宋" w:eastAsia="仿宋"/>
          <w:sz w:val="32"/>
          <w:szCs w:val="32"/>
          <w:lang w:eastAsia="zh-CN"/>
        </w:rPr>
        <w:t>进一步</w:t>
      </w:r>
      <w:r>
        <w:rPr>
          <w:rFonts w:hint="eastAsia" w:ascii="仿宋" w:hAnsi="仿宋" w:eastAsia="仿宋"/>
          <w:sz w:val="32"/>
          <w:szCs w:val="32"/>
        </w:rPr>
        <w:t>明确工作职责，提高工作效率，旗妇联</w:t>
      </w:r>
      <w:r>
        <w:rPr>
          <w:rFonts w:hint="eastAsia" w:ascii="仿宋" w:hAnsi="仿宋" w:eastAsia="仿宋"/>
          <w:sz w:val="32"/>
          <w:szCs w:val="32"/>
          <w:lang w:eastAsia="zh-CN"/>
        </w:rPr>
        <w:t>党组</w:t>
      </w:r>
      <w:r>
        <w:rPr>
          <w:rFonts w:hint="eastAsia" w:ascii="仿宋" w:hAnsi="仿宋" w:eastAsia="仿宋"/>
          <w:sz w:val="32"/>
          <w:szCs w:val="32"/>
        </w:rPr>
        <w:t>会议研究决定，</w:t>
      </w:r>
      <w:r>
        <w:rPr>
          <w:rFonts w:hint="eastAsia" w:ascii="仿宋" w:hAnsi="仿宋" w:eastAsia="仿宋"/>
          <w:sz w:val="32"/>
          <w:szCs w:val="32"/>
          <w:lang w:eastAsia="zh-CN"/>
        </w:rPr>
        <w:t>进一步细化</w:t>
      </w:r>
      <w:r>
        <w:rPr>
          <w:rFonts w:hint="eastAsia" w:ascii="仿宋" w:hAnsi="仿宋" w:eastAsia="仿宋"/>
          <w:sz w:val="32"/>
          <w:szCs w:val="32"/>
        </w:rPr>
        <w:t>旗妇联领导班子</w:t>
      </w:r>
      <w:r>
        <w:rPr>
          <w:rFonts w:hint="eastAsia" w:ascii="仿宋" w:hAnsi="仿宋" w:eastAsia="仿宋"/>
          <w:sz w:val="32"/>
          <w:szCs w:val="32"/>
          <w:lang w:eastAsia="zh-CN"/>
        </w:rPr>
        <w:t>及工作人员</w:t>
      </w:r>
      <w:r>
        <w:rPr>
          <w:rFonts w:hint="eastAsia" w:ascii="仿宋" w:hAnsi="仿宋" w:eastAsia="仿宋"/>
          <w:sz w:val="32"/>
          <w:szCs w:val="32"/>
        </w:rPr>
        <w:t>职责分工</w:t>
      </w:r>
      <w:r>
        <w:rPr>
          <w:rFonts w:hint="eastAsia" w:ascii="仿宋" w:hAnsi="仿宋" w:eastAsia="仿宋"/>
          <w:sz w:val="32"/>
          <w:szCs w:val="32"/>
          <w:lang w:eastAsia="zh-CN"/>
        </w:rPr>
        <w:t>，现将具体职责分工</w:t>
      </w:r>
      <w:r>
        <w:rPr>
          <w:rFonts w:hint="eastAsia" w:ascii="仿宋" w:hAnsi="仿宋" w:eastAsia="仿宋"/>
          <w:sz w:val="32"/>
          <w:szCs w:val="32"/>
        </w:rPr>
        <w:t>情况调整如下：</w:t>
      </w:r>
    </w:p>
    <w:p>
      <w:pPr>
        <w:spacing w:line="500" w:lineRule="exact"/>
        <w:rPr>
          <w:rFonts w:hint="eastAsia" w:ascii="仿宋" w:hAnsi="仿宋" w:eastAsia="仿宋"/>
          <w:sz w:val="32"/>
          <w:szCs w:val="32"/>
        </w:rPr>
      </w:pPr>
      <w:r>
        <w:rPr>
          <w:rFonts w:hint="eastAsia" w:ascii="仿宋" w:hAnsi="仿宋" w:eastAsia="仿宋"/>
          <w:sz w:val="32"/>
          <w:szCs w:val="32"/>
        </w:rPr>
        <w:t xml:space="preserve">     妇联主席</w:t>
      </w:r>
      <w:r>
        <w:rPr>
          <w:rFonts w:hint="eastAsia" w:ascii="仿宋" w:hAnsi="仿宋" w:eastAsia="仿宋"/>
          <w:sz w:val="32"/>
          <w:szCs w:val="32"/>
          <w:lang w:eastAsia="zh-CN"/>
        </w:rPr>
        <w:t>：</w:t>
      </w:r>
      <w:r>
        <w:rPr>
          <w:rFonts w:hint="eastAsia" w:ascii="仿宋" w:hAnsi="仿宋" w:eastAsia="仿宋"/>
          <w:sz w:val="32"/>
          <w:szCs w:val="32"/>
        </w:rPr>
        <w:t>吕秀娟</w:t>
      </w:r>
      <w:r>
        <w:rPr>
          <w:rFonts w:hint="eastAsia" w:ascii="仿宋" w:hAnsi="仿宋" w:eastAsia="仿宋"/>
          <w:sz w:val="32"/>
          <w:szCs w:val="32"/>
          <w:lang w:eastAsia="zh-CN"/>
        </w:rPr>
        <w:t>，</w:t>
      </w:r>
      <w:r>
        <w:rPr>
          <w:rFonts w:hint="eastAsia" w:ascii="仿宋" w:hAnsi="仿宋" w:eastAsia="仿宋"/>
          <w:sz w:val="32"/>
          <w:szCs w:val="32"/>
        </w:rPr>
        <w:t xml:space="preserve"> 主持旗妇联全面工作</w:t>
      </w:r>
    </w:p>
    <w:p>
      <w:pPr>
        <w:spacing w:line="500" w:lineRule="exact"/>
        <w:rPr>
          <w:rFonts w:hint="eastAsia" w:ascii="仿宋" w:hAnsi="仿宋" w:eastAsia="仿宋"/>
          <w:sz w:val="32"/>
          <w:szCs w:val="32"/>
          <w:lang w:eastAsia="zh-CN"/>
        </w:rPr>
      </w:pPr>
      <w:r>
        <w:rPr>
          <w:rFonts w:hint="eastAsia" w:ascii="仿宋" w:hAnsi="仿宋" w:eastAsia="仿宋"/>
          <w:sz w:val="32"/>
          <w:szCs w:val="32"/>
        </w:rPr>
        <w:t xml:space="preserve">     妇联副主席</w:t>
      </w:r>
      <w:r>
        <w:rPr>
          <w:rFonts w:hint="eastAsia" w:ascii="仿宋" w:hAnsi="仿宋" w:eastAsia="仿宋"/>
          <w:sz w:val="32"/>
          <w:szCs w:val="32"/>
          <w:lang w:eastAsia="zh-CN"/>
        </w:rPr>
        <w:t>：</w:t>
      </w:r>
      <w:r>
        <w:rPr>
          <w:rFonts w:hint="eastAsia" w:ascii="仿宋" w:hAnsi="仿宋" w:eastAsia="仿宋"/>
          <w:sz w:val="32"/>
          <w:szCs w:val="32"/>
          <w:lang w:val="en-US" w:eastAsia="zh-CN"/>
        </w:rPr>
        <w:t xml:space="preserve"> </w:t>
      </w:r>
      <w:r>
        <w:rPr>
          <w:rFonts w:hint="eastAsia" w:ascii="仿宋" w:hAnsi="仿宋" w:eastAsia="仿宋"/>
          <w:sz w:val="32"/>
          <w:szCs w:val="32"/>
        </w:rPr>
        <w:t>程晓慧</w:t>
      </w:r>
      <w:r>
        <w:rPr>
          <w:rFonts w:hint="eastAsia" w:ascii="仿宋" w:hAnsi="仿宋" w:eastAsia="仿宋"/>
          <w:sz w:val="32"/>
          <w:szCs w:val="32"/>
          <w:lang w:eastAsia="zh-CN"/>
        </w:rPr>
        <w:t>，兼任组宣部长、发展联络部长。</w:t>
      </w:r>
      <w:r>
        <w:rPr>
          <w:rFonts w:hint="eastAsia" w:ascii="仿宋" w:hAnsi="仿宋" w:eastAsia="仿宋"/>
          <w:sz w:val="32"/>
          <w:szCs w:val="32"/>
        </w:rPr>
        <w:t xml:space="preserve"> 协助主席抓好党建、党风廉政建设等工作。分管财务、综合办公室、妇女发展联络部工作。</w:t>
      </w:r>
    </w:p>
    <w:p>
      <w:pPr>
        <w:spacing w:line="500" w:lineRule="exact"/>
        <w:rPr>
          <w:rFonts w:hint="eastAsia" w:ascii="仿宋" w:hAnsi="仿宋" w:eastAsia="仿宋"/>
          <w:sz w:val="32"/>
          <w:szCs w:val="32"/>
          <w:lang w:eastAsia="zh-CN"/>
        </w:rPr>
      </w:pPr>
      <w:r>
        <w:rPr>
          <w:rFonts w:hint="eastAsia" w:ascii="仿宋" w:hAnsi="仿宋" w:eastAsia="仿宋"/>
          <w:sz w:val="32"/>
          <w:szCs w:val="32"/>
        </w:rPr>
        <w:t xml:space="preserve">     妇联副主席</w:t>
      </w:r>
      <w:r>
        <w:rPr>
          <w:rFonts w:hint="eastAsia" w:ascii="仿宋" w:hAnsi="仿宋" w:eastAsia="仿宋"/>
          <w:sz w:val="32"/>
          <w:szCs w:val="32"/>
          <w:lang w:eastAsia="zh-CN"/>
        </w:rPr>
        <w:t>：</w:t>
      </w:r>
      <w:r>
        <w:rPr>
          <w:rFonts w:hint="eastAsia" w:ascii="仿宋" w:hAnsi="仿宋" w:eastAsia="仿宋"/>
          <w:sz w:val="32"/>
          <w:szCs w:val="32"/>
        </w:rPr>
        <w:t>吴宁玉</w:t>
      </w:r>
      <w:r>
        <w:rPr>
          <w:rFonts w:hint="eastAsia" w:ascii="仿宋" w:hAnsi="仿宋" w:eastAsia="仿宋"/>
          <w:sz w:val="32"/>
          <w:szCs w:val="32"/>
          <w:lang w:eastAsia="zh-CN"/>
        </w:rPr>
        <w:t>，兼任家儿部部长</w:t>
      </w:r>
      <w:r>
        <w:rPr>
          <w:rFonts w:hint="eastAsia" w:ascii="仿宋" w:hAnsi="仿宋" w:eastAsia="仿宋"/>
          <w:sz w:val="32"/>
          <w:szCs w:val="32"/>
        </w:rPr>
        <w:t>、妇儿工委办公室主任</w:t>
      </w:r>
      <w:r>
        <w:rPr>
          <w:rFonts w:hint="eastAsia" w:ascii="仿宋" w:hAnsi="仿宋" w:eastAsia="仿宋"/>
          <w:sz w:val="32"/>
          <w:szCs w:val="32"/>
          <w:lang w:eastAsia="zh-CN"/>
        </w:rPr>
        <w:t>。</w:t>
      </w:r>
      <w:r>
        <w:rPr>
          <w:rFonts w:hint="eastAsia" w:ascii="仿宋" w:hAnsi="仿宋" w:eastAsia="仿宋"/>
          <w:sz w:val="32"/>
          <w:szCs w:val="32"/>
        </w:rPr>
        <w:t>协助主席工作。分管</w:t>
      </w:r>
      <w:r>
        <w:rPr>
          <w:rFonts w:hint="eastAsia" w:ascii="仿宋" w:hAnsi="仿宋" w:eastAsia="仿宋"/>
          <w:sz w:val="32"/>
          <w:szCs w:val="32"/>
          <w:lang w:eastAsia="zh-CN"/>
        </w:rPr>
        <w:t>法治工作、</w:t>
      </w:r>
      <w:r>
        <w:rPr>
          <w:rFonts w:hint="eastAsia" w:ascii="仿宋" w:hAnsi="仿宋" w:eastAsia="仿宋"/>
          <w:sz w:val="32"/>
          <w:szCs w:val="32"/>
        </w:rPr>
        <w:t>家庭和儿童工作部、妇儿工委办公室、妇女儿童服务中心、意识形态工作。</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李爱军  </w:t>
      </w:r>
      <w:r>
        <w:rPr>
          <w:rFonts w:hint="eastAsia" w:ascii="仿宋_GB2312" w:hAnsi="仿宋_GB2312" w:eastAsia="仿宋_GB2312" w:cs="仿宋_GB2312"/>
          <w:sz w:val="32"/>
          <w:szCs w:val="32"/>
          <w:lang w:val="en-US" w:eastAsia="zh-CN"/>
        </w:rPr>
        <w:t>办公室主任，负责档案管理、接待、办公用品采买、政工等机关日常运转工作。</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张国军 </w:t>
      </w:r>
      <w:r>
        <w:rPr>
          <w:rFonts w:hint="eastAsia" w:ascii="仿宋_GB2312" w:hAnsi="仿宋_GB2312" w:eastAsia="仿宋_GB2312" w:cs="仿宋_GB2312"/>
          <w:sz w:val="32"/>
          <w:szCs w:val="32"/>
          <w:lang w:val="en-US" w:eastAsia="zh-CN"/>
        </w:rPr>
        <w:t>发展联络部工作人员，协助程晓慧工作，负责组织城乡妇女参与经济社会建设和社会发展，开展妇女创业就业行动，以及承担单位包联嘎查村相关工作。</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萨日娜  </w:t>
      </w:r>
      <w:r>
        <w:rPr>
          <w:rFonts w:hint="eastAsia" w:ascii="仿宋_GB2312" w:hAnsi="仿宋_GB2312" w:eastAsia="仿宋_GB2312" w:cs="仿宋_GB2312"/>
          <w:sz w:val="32"/>
          <w:szCs w:val="32"/>
          <w:lang w:val="en-US" w:eastAsia="zh-CN"/>
        </w:rPr>
        <w:t>家儿部工作人员，协助吴宁玉工作，负责家儿部、权益部、妇儿工委办公室日常工作以及出纳业务。</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张艳慧  </w:t>
      </w:r>
      <w:r>
        <w:rPr>
          <w:rFonts w:hint="eastAsia" w:ascii="仿宋_GB2312" w:hAnsi="仿宋_GB2312" w:eastAsia="仿宋_GB2312" w:cs="仿宋_GB2312"/>
          <w:sz w:val="32"/>
          <w:szCs w:val="32"/>
          <w:lang w:val="en-US" w:eastAsia="zh-CN"/>
        </w:rPr>
        <w:t>组宣部工作人员，协助程晓慧工作，负责组宣部及办公室的文件收发、会议通知等日常业务。</w:t>
      </w:r>
    </w:p>
    <w:p>
      <w:p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前德门，</w:t>
      </w:r>
      <w:r>
        <w:rPr>
          <w:rFonts w:hint="eastAsia" w:ascii="仿宋_GB2312" w:hAnsi="仿宋_GB2312" w:eastAsia="仿宋_GB2312" w:cs="仿宋_GB2312"/>
          <w:sz w:val="32"/>
          <w:szCs w:val="32"/>
          <w:lang w:val="en-US" w:eastAsia="zh-CN"/>
        </w:rPr>
        <w:t>西部计划志愿者，负责协助各部室完成日常工作。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p>
    <w:p>
      <w:pPr>
        <w:spacing w:line="500" w:lineRule="exact"/>
        <w:rPr>
          <w:rFonts w:hint="eastAsia" w:ascii="仿宋" w:hAnsi="仿宋" w:eastAsia="仿宋"/>
          <w:sz w:val="32"/>
          <w:szCs w:val="32"/>
          <w:lang w:eastAsia="zh-CN"/>
        </w:rPr>
      </w:pPr>
    </w:p>
    <w:p>
      <w:pPr>
        <w:spacing w:line="500" w:lineRule="exact"/>
        <w:ind w:firstLine="3840" w:firstLineChars="1200"/>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奈曼旗妇女联合会</w:t>
      </w:r>
    </w:p>
    <w:p>
      <w:pPr>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2</w:t>
      </w:r>
      <w:bookmarkStart w:id="0" w:name="_GoBack"/>
      <w:bookmarkEnd w:id="0"/>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474B"/>
    <w:rsid w:val="0000474B"/>
    <w:rsid w:val="00055D87"/>
    <w:rsid w:val="003755F2"/>
    <w:rsid w:val="004C5597"/>
    <w:rsid w:val="00837013"/>
    <w:rsid w:val="00972A36"/>
    <w:rsid w:val="009F57FB"/>
    <w:rsid w:val="00E16A98"/>
    <w:rsid w:val="00FD52B9"/>
    <w:rsid w:val="0C8C09FB"/>
    <w:rsid w:val="11CD1D1F"/>
    <w:rsid w:val="13EA475F"/>
    <w:rsid w:val="29763EBB"/>
    <w:rsid w:val="3AB03347"/>
    <w:rsid w:val="3D860B66"/>
    <w:rsid w:val="4E197388"/>
    <w:rsid w:val="53825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550</Words>
  <Characters>558</Characters>
  <Lines>3</Lines>
  <Paragraphs>1</Paragraphs>
  <TotalTime>8</TotalTime>
  <ScaleCrop>false</ScaleCrop>
  <LinksUpToDate>false</LinksUpToDate>
  <CharactersWithSpaces>698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2020-09-04T02:04:00Z</dcterms:created>
  <dc:creator>lenovo</dc:creator>
  <cp:lastModifiedBy>a</cp:lastModifiedBy>
  <cp:lastPrinted>2021-11-19T07:51:00Z</cp:lastPrinted>
  <dcterms:modified xsi:type="dcterms:W3CDTF">2022-04-02T02:43:22Z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B3AE3386C26D4D1F9AD0D746CEDE6486</vt:lpwstr>
  </property>
</Properties>
</file>