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奈曼旗</w:t>
      </w:r>
      <w:r>
        <w:rPr>
          <w:rFonts w:hint="eastAsia" w:hAnsi="宋体"/>
          <w:b/>
          <w:sz w:val="44"/>
          <w:szCs w:val="44"/>
        </w:rPr>
        <w:t>融媒体中心</w:t>
      </w:r>
    </w:p>
    <w:p>
      <w:pPr>
        <w:jc w:val="center"/>
        <w:rPr>
          <w:rFonts w:hint="default" w:hAnsi="宋体" w:eastAsia="宋体"/>
          <w:b/>
          <w:sz w:val="44"/>
          <w:szCs w:val="44"/>
          <w:lang w:val="en-US" w:eastAsia="zh-CN"/>
        </w:rPr>
      </w:pPr>
      <w:r>
        <w:rPr>
          <w:rFonts w:hint="eastAsia" w:hAnsi="宋体"/>
          <w:b/>
          <w:sz w:val="44"/>
          <w:szCs w:val="44"/>
        </w:rPr>
        <w:t>202</w:t>
      </w:r>
      <w:r>
        <w:rPr>
          <w:rFonts w:hint="eastAsia" w:hAnsi="宋体"/>
          <w:b/>
          <w:sz w:val="44"/>
          <w:szCs w:val="44"/>
          <w:lang w:val="en-US" w:eastAsia="zh-CN"/>
        </w:rPr>
        <w:t>2</w:t>
      </w:r>
      <w:r>
        <w:rPr>
          <w:rFonts w:hint="eastAsia" w:hAnsi="宋体"/>
          <w:b/>
          <w:sz w:val="44"/>
          <w:szCs w:val="44"/>
        </w:rPr>
        <w:t>年度党风廉政建设和反腐败</w:t>
      </w:r>
      <w:r>
        <w:rPr>
          <w:rFonts w:hint="eastAsia" w:hAnsi="宋体"/>
          <w:b/>
          <w:sz w:val="44"/>
          <w:szCs w:val="44"/>
          <w:lang w:val="en-US" w:eastAsia="zh-CN"/>
        </w:rPr>
        <w:t>分工方案</w:t>
      </w:r>
    </w:p>
    <w:p>
      <w:pPr>
        <w:ind w:firstLine="640" w:firstLineChars="200"/>
        <w:rPr>
          <w:rFonts w:hint="eastAsia" w:ascii="仿宋" w:hAnsi="仿宋" w:eastAsia="仿宋"/>
        </w:rPr>
      </w:pP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为加强机关党风廉政建设工作，明确领导干部对党风廉政建设责任心，确保纪检部门关于党风廉政建设的决策和部署顺利实施，积极构建党风廉政建设长效机制，抓实作风建设，</w:t>
      </w:r>
      <w:r>
        <w:rPr>
          <w:rFonts w:hint="eastAsia" w:ascii="仿宋" w:hAnsi="仿宋" w:eastAsia="仿宋"/>
          <w:lang w:val="en-US" w:eastAsia="zh-CN"/>
        </w:rPr>
        <w:t>奈曼旗融媒体</w:t>
      </w:r>
      <w:r>
        <w:rPr>
          <w:rFonts w:hint="eastAsia" w:ascii="仿宋" w:hAnsi="仿宋" w:eastAsia="仿宋"/>
        </w:rPr>
        <w:t>中心党支部结合实际工作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研究制定</w:t>
      </w:r>
      <w:r>
        <w:rPr>
          <w:rFonts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ascii="仿宋" w:hAnsi="仿宋" w:eastAsia="仿宋"/>
        </w:rPr>
        <w:t>年度党风廉政</w:t>
      </w:r>
      <w:r>
        <w:rPr>
          <w:rFonts w:hint="eastAsia" w:ascii="仿宋" w:hAnsi="仿宋" w:eastAsia="仿宋"/>
        </w:rPr>
        <w:t>建设和反腐败工作</w:t>
      </w:r>
      <w:r>
        <w:rPr>
          <w:rFonts w:hint="eastAsia" w:ascii="仿宋" w:hAnsi="仿宋" w:eastAsia="仿宋"/>
          <w:lang w:val="en-US" w:eastAsia="zh-CN"/>
        </w:rPr>
        <w:t>方案</w:t>
      </w:r>
      <w:r>
        <w:rPr>
          <w:rFonts w:hint="eastAsia" w:ascii="仿宋" w:hAnsi="仿宋" w:eastAsia="仿宋"/>
        </w:rPr>
        <w:t>。</w:t>
      </w:r>
    </w:p>
    <w:p>
      <w:pPr>
        <w:ind w:firstLine="643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一、明确任务，强化主体责任落实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1、明确领导班子分工，严格落实“一岗双责”机制，坚持</w:t>
      </w:r>
      <w:r>
        <w:rPr>
          <w:rFonts w:hint="eastAsia" w:ascii="仿宋" w:hAnsi="仿宋" w:eastAsia="仿宋"/>
        </w:rPr>
        <w:t>“党要管党、从严治党”原则，切实履行好主体责任，充分发挥领导干部的示范作用，当好廉政表率，带头廉洁从政，切实把机关党风廉政建设抓实、抓细、抓出实效，促进其他各项工作的顺利实施。一把手与分管领导、分管领导与分管部室主任签订责任书。</w:t>
      </w:r>
    </w:p>
    <w:p>
      <w:pPr>
        <w:ind w:firstLine="64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牵头领导：于洪峰   参与部室：各个部室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结合机关工作特点，认真开展“两个责任”谈话制度，</w:t>
      </w:r>
      <w:r>
        <w:rPr>
          <w:rFonts w:hint="eastAsia" w:ascii="仿宋" w:hAnsi="仿宋" w:eastAsia="仿宋"/>
        </w:rPr>
        <w:t>各分管领导对分管部室做好党风廉政建设谈话工作，做好廉政谈心谈话记录。每年对自已分管的部室主任至少谈话1</w:t>
      </w:r>
      <w:r>
        <w:rPr>
          <w:rFonts w:ascii="仿宋" w:hAnsi="仿宋" w:eastAsia="仿宋"/>
        </w:rPr>
        <w:t>次。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牵头领导：于洪峰 参与部室：各个部室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落实党风廉政建设责任制，</w:t>
      </w:r>
      <w:r>
        <w:rPr>
          <w:rFonts w:hint="eastAsia" w:ascii="仿宋" w:hAnsi="仿宋" w:eastAsia="仿宋"/>
        </w:rPr>
        <w:t>制</w:t>
      </w:r>
      <w:r>
        <w:rPr>
          <w:rFonts w:ascii="仿宋" w:hAnsi="仿宋" w:eastAsia="仿宋"/>
        </w:rPr>
        <w:t>订主体责</w:t>
      </w:r>
      <w:r>
        <w:rPr>
          <w:rFonts w:hint="eastAsia" w:ascii="仿宋" w:hAnsi="仿宋" w:eastAsia="仿宋"/>
        </w:rPr>
        <w:t>任清单和负面清单，明确主体责任内容。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牵头领导：李文静 李洪波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 xml:space="preserve">  参与部室：党建办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4、</w:t>
      </w:r>
      <w:r>
        <w:rPr>
          <w:rFonts w:ascii="仿宋" w:hAnsi="仿宋" w:eastAsia="仿宋"/>
        </w:rPr>
        <w:t>做好“三务公开”工作，按要求及时做好平台更新工作。</w:t>
      </w:r>
      <w:r>
        <w:rPr>
          <w:rFonts w:hint="eastAsia" w:ascii="仿宋" w:hAnsi="仿宋" w:eastAsia="仿宋"/>
        </w:rPr>
        <w:t>每季度至少更新一次，有平台更新目录。</w:t>
      </w:r>
    </w:p>
    <w:p>
      <w:pPr>
        <w:ind w:firstLine="64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 xml:space="preserve">牵头领导：于洪峰 参与部室：党建办 办公室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5、</w:t>
      </w:r>
      <w:r>
        <w:rPr>
          <w:rFonts w:ascii="仿宋" w:hAnsi="仿宋" w:eastAsia="仿宋"/>
        </w:rPr>
        <w:t>做好“三重一大”事项决策工作，凡属重大决策、重要</w:t>
      </w:r>
      <w:r>
        <w:rPr>
          <w:rFonts w:hint="eastAsia" w:ascii="仿宋" w:hAnsi="仿宋" w:eastAsia="仿宋"/>
        </w:rPr>
        <w:t>干部任免、重要项目安排和大额度资金的使用，必须经集体讨论作出决定，做好会议记录，并做好会签工作。有专门的党风廉政建设和反腐败工作会议记录。</w:t>
      </w:r>
    </w:p>
    <w:p>
      <w:pPr>
        <w:ind w:firstLine="64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牵头领导：于洪峰 参与部室：办公室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认真组织召开警示教育大会，推进警示教育常态化。</w:t>
      </w:r>
      <w:r>
        <w:rPr>
          <w:rFonts w:hint="eastAsia" w:ascii="仿宋" w:hAnsi="仿宋" w:eastAsia="仿宋"/>
        </w:rPr>
        <w:t>每年至少进行一次警示教育。</w:t>
      </w:r>
    </w:p>
    <w:p>
      <w:pPr>
        <w:ind w:firstLine="64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牵头领导：李文静 参与部室：各个部室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及时与纪检部门沟通，完成纪检机关交办的各项工作任</w:t>
      </w:r>
      <w:r>
        <w:rPr>
          <w:rFonts w:hint="eastAsia" w:ascii="仿宋" w:hAnsi="仿宋" w:eastAsia="仿宋"/>
        </w:rPr>
        <w:t>务。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牵头领导：李文静 参与部室：党建办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二、开展宣传教育活动，加强对制度的执行和落实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1、每半年召开</w:t>
      </w:r>
      <w:r>
        <w:rPr>
          <w:rFonts w:hint="eastAsia" w:ascii="仿宋" w:hAnsi="仿宋" w:eastAsia="仿宋"/>
        </w:rPr>
        <w:t>一次</w:t>
      </w:r>
      <w:r>
        <w:rPr>
          <w:rFonts w:ascii="仿宋" w:hAnsi="仿宋" w:eastAsia="仿宋"/>
        </w:rPr>
        <w:t>党员干部党风廉政建设专题会议，传达、学</w:t>
      </w:r>
      <w:r>
        <w:rPr>
          <w:rFonts w:hint="eastAsia" w:ascii="仿宋" w:hAnsi="仿宋" w:eastAsia="仿宋"/>
        </w:rPr>
        <w:t>习、贯彻各级纪检监察工作会议精神，部署党风廉政建设的工作任务。</w:t>
      </w:r>
    </w:p>
    <w:p>
      <w:pPr>
        <w:ind w:firstLine="64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牵头领导：李文静 参与部室：党建办 办公室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2、</w:t>
      </w:r>
      <w:r>
        <w:rPr>
          <w:rFonts w:ascii="仿宋" w:hAnsi="仿宋" w:eastAsia="仿宋"/>
        </w:rPr>
        <w:t>每</w:t>
      </w:r>
      <w:r>
        <w:rPr>
          <w:rFonts w:hint="eastAsia" w:ascii="仿宋" w:hAnsi="仿宋" w:eastAsia="仿宋"/>
        </w:rPr>
        <w:t>年至少</w:t>
      </w:r>
      <w:r>
        <w:rPr>
          <w:rFonts w:ascii="仿宋" w:hAnsi="仿宋" w:eastAsia="仿宋"/>
        </w:rPr>
        <w:t>组织一次领导干部讲廉政党课活动，突出加强党</w:t>
      </w:r>
      <w:r>
        <w:rPr>
          <w:rFonts w:hint="eastAsia" w:ascii="仿宋" w:hAnsi="仿宋" w:eastAsia="仿宋"/>
        </w:rPr>
        <w:t>员干部的思想作风建设、加强职业道德教育和艰苦奋斗教育。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牵头领导：于洪峰 参与部室：各个部室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在</w:t>
      </w:r>
      <w:r>
        <w:rPr>
          <w:rFonts w:hint="eastAsia" w:ascii="仿宋" w:hAnsi="仿宋" w:eastAsia="仿宋"/>
        </w:rPr>
        <w:t>中心党员</w:t>
      </w:r>
      <w:r>
        <w:rPr>
          <w:rFonts w:ascii="仿宋" w:hAnsi="仿宋" w:eastAsia="仿宋"/>
        </w:rPr>
        <w:t>干部例行政治学习中，增加党风廉政学习内容，</w:t>
      </w:r>
      <w:r>
        <w:rPr>
          <w:rFonts w:hint="eastAsia" w:ascii="仿宋" w:hAnsi="仿宋" w:eastAsia="仿宋"/>
        </w:rPr>
        <w:t>求真务实，取得实效。</w:t>
      </w:r>
    </w:p>
    <w:p>
      <w:pPr>
        <w:ind w:firstLine="64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CN"/>
        </w:rPr>
        <w:t>牵头领导：李文静 参与部室：各个部室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三、及时检查总结。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按要求向纪检组汇报本机关党风廉政建设和反腐败工作情况，做到年初有计划，年末有总结。加强日常监督执纪，把常态化和硬作风作为作风工作主抓的重中之重，开展经常性的廉政提醒、诫勉谈话、述责述廉和如实填报个人重大事项，坚守底线，永葆廉洁本色。</w:t>
      </w:r>
    </w:p>
    <w:p>
      <w:pPr>
        <w:ind w:firstLine="64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牵头领导：李文静 参与部室：各个部室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846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412F9"/>
    <w:multiLevelType w:val="singleLevel"/>
    <w:tmpl w:val="B0E412F9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E19CB6B4"/>
    <w:multiLevelType w:val="singleLevel"/>
    <w:tmpl w:val="E19CB6B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8632B5A"/>
    <w:multiLevelType w:val="singleLevel"/>
    <w:tmpl w:val="08632B5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27"/>
    <w:rsid w:val="00064217"/>
    <w:rsid w:val="00103F0B"/>
    <w:rsid w:val="00137B6A"/>
    <w:rsid w:val="001F2B84"/>
    <w:rsid w:val="0022328D"/>
    <w:rsid w:val="00237AEB"/>
    <w:rsid w:val="002D5BDC"/>
    <w:rsid w:val="00352C96"/>
    <w:rsid w:val="005A7127"/>
    <w:rsid w:val="00616A11"/>
    <w:rsid w:val="006767FC"/>
    <w:rsid w:val="00680209"/>
    <w:rsid w:val="00722440"/>
    <w:rsid w:val="00791DB3"/>
    <w:rsid w:val="00960ABA"/>
    <w:rsid w:val="00B02AB2"/>
    <w:rsid w:val="00BE2107"/>
    <w:rsid w:val="00D65E7D"/>
    <w:rsid w:val="09A2766F"/>
    <w:rsid w:val="28DD43C3"/>
    <w:rsid w:val="35437C8B"/>
    <w:rsid w:val="50FD6994"/>
    <w:rsid w:val="66A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华文仿宋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华文仿宋" w:eastAsia="宋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1090</Words>
  <Characters>1096</Characters>
  <Lines>6</Lines>
  <Paragraphs>1</Paragraphs>
  <TotalTime>9</TotalTime>
  <ScaleCrop>false</ScaleCrop>
  <LinksUpToDate>false</LinksUpToDate>
  <CharactersWithSpaces>1112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2020-05-18T07:20:00Z</dcterms:created>
  <dc:creator>Sky123.Org</dc:creator>
  <cp:lastModifiedBy>雨宸</cp:lastModifiedBy>
  <dcterms:modified xsi:type="dcterms:W3CDTF">2022-03-22T07:59:50Z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B21957F0467A4818942D394EFBA63342</vt:lpwstr>
  </property>
</Properties>
</file>