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度党风廉政建设和反腐败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工作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农科系统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党风廉政建设和反腐败工作的总体工作思路是：以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习近平中国特色社会主义思想为指引，深入学习党的十九大和十九届历次全会精神， 坚定捍卫“两个确立”，坚决做到“两个维护”，认真贯彻落实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自治区、市委及旗委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关于全面从严治党和党风廉政建设的有关部署和要求，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坚持挺纪在前、执纪必严，推动落实党风廉政建设“两个责任”贯通融合，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严肃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纠正“四风”，从严查处群众身边的不正之风和腐败问题，为推动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农牧事业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高质量发展而努力。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严明党的政治纪律和政治规矩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1、压实主体责任。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党组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年内专题研究部署党风廉政建设和反腐败会议不少于2次，每半年检查1次各单位党风廉政建设工作开展情况。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各单位要认真执行权力清单、责任清单、负面清单制度，按照各自职能认真梳理权力清单、责任清单和负面清单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，每季度专题研究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1次党风廉政建设工作，年内开展1次党风廉政建设主体责任自查自纠工作，支部书记讲1次廉政党课，向党委报告2次履行主体责任情况。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深化党风廉政教育。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巩固“以案促改”专项行动成果，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适时召开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各二级单位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党风廉政建设经验交流会议，总结工作经验，推广先进典型，建立长效机制；在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系统内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深入开展以“家庭、家教、家风”建设为主要内容的廉政文化活动，广泛深入推进家庭廉政建设，营造风清气正的良好氛围。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要经常性开展警示教育，用身边事教育身边人，努力构建不想腐的思想防线。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切实强化党内监督。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加强和规范党内政治生活，强化组织意识和纪律观念，督促党员干部严格遵循组织程序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请示报告等制度执行情况，坚决纠正无组织、无纪律问题。加强对组织生活会等党内政治生活开展情况的监督检查，严肃查处违反党内政治生活制度的行为。加强对“关键少数”特别是“一把手”的监督。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切实强化作风建设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持续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压力传导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力度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各单位要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进一步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树牢规矩意识和底线思维，用制度规矩管人管事。要建立健全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党风廉政建设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用车、接待、出勤等制度体系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要把“三重一大”和“五个不直接分管”</w:t>
      </w:r>
      <w:r>
        <w:rPr>
          <w:rStyle w:val="8"/>
          <w:rFonts w:hint="eastAsia" w:ascii="仿宋" w:hAnsi="仿宋" w:eastAsia="仿宋" w:cs="仿宋"/>
          <w:b w:val="0"/>
          <w:bCs/>
          <w:i w:val="0"/>
          <w:color w:val="auto"/>
          <w:sz w:val="32"/>
          <w:szCs w:val="32"/>
          <w:lang w:val="en-US" w:eastAsia="zh-CN"/>
        </w:rPr>
        <w:t>“一把手末位发言制”的规定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落到实处，时刻绷紧廉洁从政这根弦。每名干部都要认真查找职责内的廉政风险点，并建立廉政风险点正负面清单。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股室及二级单位负责人要率先垂范，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严格执行约谈工作机制，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对身边存在的违规违纪现象，敢于较真碰硬，并进行谈心谈话，切实打通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全面从严治党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最后一公里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2、充分利用各种有效监督资源。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各项目实施单位，要借助旗政府公示公开平台，加大各项惠民政策宣传落实公开力度，并利用新媒介向社会进行宣传，确保每一项政策都能家喻户晓。要加大“三务公开”力度，按照旗纪委监委要求，及时向监督执纪+平台提交财务、政务公开事项，做到适合公开的要全部公开，主动接受社会监督，努力营造良好的农科工作环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3、加强重要时间节点工作监督。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元旦、春节、国庆等关键节点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要加强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公车、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值班、干部外出等方面的监管。在重大事项方面，要认真执行个人有关事项报告制度，加强审核报备管理，禁止违规操办红白喜事。在执行重要工作任务时，要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强化对党的路线方针政策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落实情况的监管，确保政令畅通。在干部培养使用方面，要坚持公平公正公开原则，努力构建能者上、平者让、庸者下的用人导向，充分调动干部干事创业热情。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强化监督执纪问责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1、持续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开展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专项整治。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中央八项规定精神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认真开展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“四风”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整治，对干部队伍中存在的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“雁过拔毛”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将依据有关规定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发现一起查处一起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督促党员干部严于律己，带头遵守各项纪律规定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做新风尚的引领者。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default" w:ascii="黑体" w:hAnsi="黑体" w:eastAsia="仿宋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严肃追究失职失察责任。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对年度出现违规违纪干部的单位，要启动追责问责机制，查处干部管理过程中存在的漏洞、问题，且取消单位在年度内各类先进的评选机会，受处分干部年度内不允许评优，问题严重的将降低工资等级。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3、加大违纪案例曝光力度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定期收集、汇总、通报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本系统干部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作风建设方面的典型问题，借助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微信公众号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微博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等平台，适时公开曝光典型案例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加大通报曝光力度。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D6414"/>
    <w:rsid w:val="02100D5B"/>
    <w:rsid w:val="14204330"/>
    <w:rsid w:val="200E17AD"/>
    <w:rsid w:val="211814C4"/>
    <w:rsid w:val="2C2D6414"/>
    <w:rsid w:val="34AD3F7D"/>
    <w:rsid w:val="399F3A76"/>
    <w:rsid w:val="3ED12326"/>
    <w:rsid w:val="484E4DA1"/>
    <w:rsid w:val="56D25929"/>
    <w:rsid w:val="63397F3A"/>
    <w:rsid w:val="6F801480"/>
    <w:rsid w:val="784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99"/>
    <w:pPr>
      <w:ind w:firstLine="880" w:firstLineChars="200"/>
      <w:outlineLvl w:val="0"/>
    </w:pPr>
    <w:rPr>
      <w:rFonts w:ascii="Arial" w:hAnsi="Arial" w:cs="Arial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2022-03-11T03:35:00Z</dcterms:created>
  <dc:creator>柠七*</dc:creator>
  <cp:lastModifiedBy>柠七*</cp:lastModifiedBy>
  <cp:lastPrinted>2022-03-24T02:04:33Z</cp:lastPrinted>
  <dcterms:modified xsi:type="dcterms:W3CDTF">2022-03-24T07:11:48Z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4D90D6BF0F7F4FA0846913C5395848BF</vt:lpwstr>
  </property>
</Properties>
</file>