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2022年党建工作计划</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center"/>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八仙筒镇迈吉干筒村2022年2月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kern w:val="2"/>
          <w:sz w:val="32"/>
          <w:szCs w:val="32"/>
          <w:lang w:val="en-US" w:eastAsia="zh-CN" w:bidi="ar-SA"/>
        </w:rPr>
        <w:t>一、</w:t>
      </w:r>
      <w:r>
        <w:rPr>
          <w:rFonts w:hint="eastAsia" w:ascii="黑体" w:hAnsi="黑体" w:eastAsia="黑体" w:cs="黑体"/>
          <w:b/>
          <w:bCs/>
          <w:kern w:val="2"/>
          <w:sz w:val="32"/>
          <w:szCs w:val="32"/>
          <w:lang w:val="en-US" w:eastAsia="zh-CN" w:bidi="ar-SA"/>
        </w:rPr>
        <w:t>组织建设工作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（一）班子队伍建设方面</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加强组织建设，提高党组织的战斗力、凝聚力。</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坚持在村发展能手和在家待业大学生中培养入党积极分子和后备干部，充实组织力量；</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加强作风建设。坚持不懈地加强党风廉政建设，增强干部对群众的感情和对工作的激情。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紧紧围绕社会主义新农村建设，虚心听取群众意见，提高办事的透明度，接受群众的监督，积极为村民办好事、办实事，强化班子创建措施，增强创建效果。力争实现领导班子好、党员干部队伍好、工作机制好、小康建设业绩好、农民群众反映好的“五个好”要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、重视发展党员工作。在农村致富带头人、退伍军人、回村青年、外出务工人员中发展党员，加强教育培训，建立数量充足、素质良好、结构合理的入党积极分子队伍。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5、加强和改进对流动党员的管理，在党员外出前进行教育提出要求，加强与流入地党组织的联系，加强与流动党员的联系了解其思想、就业和生活等情况。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（二）党员学习管理方面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1加强对党员进行教育培训，创新学习方式用农民喜闻乐见的形式坚持不懈的学习习近平新时代中国特色社会主义思想；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2、严格落实“三会一课”、主题党日、民主评议党员等制度。通过开展专题讨论、学习交流等多种形式，有效地开展日常教育培训工作，保证党员参加学习培训不少于6天。创建学习型党组织。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（三）各类制度运行方面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健全明确的责任管理机制，党建工作做到责任到人，坚持从严治党，支部书记亲自抓，负总责；密切联系群众，倾听群众意见，搞好民主监督工作；党内重大问题，经过集体讨论，充分发挥民主，正确开展批评与自我批评。开展党员评星定级活动，为党员发挥作用搭建舞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二、集体经济工作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（一）发展思路及计划收入目标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高度重视发展村级集体经济，积极探索在市场经济条件下发展壮大村集体经济的形式，积极争取社会资金发展壮大村级集体经济，做到解放思想、大胆开拓、科学论证、确保效益。根据本村实际情况制定出适合发展集体经济的路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2、采取积极有效的激励措施，鼓励在家待业大学生投身到村级建设中来，积极与在外的本村能人联系，利用村内的资源争取其回村投资建设新农村，发展壮大集体经济收入。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3、计划收回110眼机电井，村集体每度电挣0.25元保守预计集体经济收入15.5万元；防风林带补偿款4万元；承包50亩地建设春秋棚4栋，收入5万元。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（二）产业发展规划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1、推进农业结构调整，大力发展养殖业和新型种植业，通过党员先锋示范引导，建立1个示范点。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2、完善农业服务体系，依托农业部门，积极开展技术培训，邀请农技专家到户进行农技宣传。大力推动农业机械化，不断提高农业生产效率。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3、发挥能人大户作用，建立农村人才培养机制。充分发挥能人大户在农业生产，技术推广等经济活动中的作用，党组织应积极支持农村能人大户自主创业或返乡创业，为其提供优质服务。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三、新时代文明实践及意识形态工作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（一）新时代文明实践方面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建立村级组织体系。成立新时代文明实践站，结合群众的生产劳动和实际需要，运用本村资源优势，用群众喜闻乐见的形式，组织开展各具特色的文明实践活动。由村党支部书记担任站长，从村“两委”中明确专人负责新时代文明实践站日常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构筑实践阵地。整合现有农村公共服务阵地资源,打造理论宣讲、文化服务、科技与科普服务、健身体育服务等平台，统筹用好道德讲堂、村级组织活动场所和党群服务中心等，建立理论宣讲平台;统筹用好农家书屋,建立科技与科普服务平台;建好用好农村文化健身广场，建立体育健身服务平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3、建好志愿队伍。新时代文明实践站的主体力量是志愿者，主要活动方式是志愿服务，并创造必要条件支持志愿者开展活动。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（二）意识形态方面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1、</w:t>
      </w:r>
      <w:r>
        <w:rPr>
          <w:rFonts w:hint="default" w:ascii="方正仿宋简体" w:hAnsi="方正仿宋简体" w:eastAsia="方正仿宋简体" w:cs="方正仿宋简体"/>
          <w:b w:val="0"/>
          <w:bCs w:val="0"/>
          <w:kern w:val="2"/>
          <w:sz w:val="32"/>
          <w:szCs w:val="32"/>
          <w:lang w:val="en-US" w:eastAsia="zh-CN" w:bidi="ar-SA"/>
        </w:rPr>
        <w:t>健全工作机制、落实主体责任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将意识形态工作作为党建的重要内容，把意识形态工作与经济工作一起抓，强化政治意识和大局意识。组织两委定期召开意识形态分析会，书记为第一责任人，带头抓意识形态工作，带头管阵地把导向，围绕法治建设和廉政建设，定期分析意识形态的动向，研究新情况，解决新问题，做到重要工作亲自部署，重要问题亲自过问，重大事件亲自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2、坚定正确方向，加强理论武装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坚持把学习十九大精神和贯彻习近平同志系列重要讲话精神作为重中之重，牢固树立“四个意识”，特别是核心意识和看齐意识，坚持不懈地用党的理论创新成果武装头脑、指导实践。扎实推进“</w:t>
      </w:r>
      <w:r>
        <w:rPr>
          <w:rFonts w:hint="eastAsia" w:ascii="仿宋" w:hAnsi="仿宋" w:eastAsia="仿宋" w:cs="仿宋"/>
          <w:b w:val="0"/>
          <w:bCs w:val="0"/>
          <w:kern w:val="2"/>
          <w:sz w:val="32"/>
          <w:szCs w:val="32"/>
          <w:lang w:val="en-US" w:eastAsia="zh-CN" w:bidi="ar-SA"/>
        </w:rPr>
        <w:t>三会一课</w:t>
      </w:r>
      <w:r>
        <w:rPr>
          <w:rFonts w:hint="default" w:ascii="仿宋" w:hAnsi="仿宋" w:eastAsia="仿宋" w:cs="仿宋"/>
          <w:b w:val="0"/>
          <w:bCs w:val="0"/>
          <w:kern w:val="2"/>
          <w:sz w:val="32"/>
          <w:szCs w:val="32"/>
          <w:lang w:val="en-US" w:eastAsia="zh-CN" w:bidi="ar-SA"/>
        </w:rPr>
        <w:t>”学习教育常态化制度化，引导广大党员筑牢信仰之基、把稳思想之舵。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w:t>
      </w:r>
      <w:r>
        <w:rPr>
          <w:rFonts w:hint="default" w:ascii="仿宋" w:hAnsi="仿宋" w:eastAsia="仿宋" w:cs="仿宋"/>
          <w:b/>
          <w:bCs/>
          <w:kern w:val="2"/>
          <w:sz w:val="32"/>
          <w:szCs w:val="32"/>
          <w:lang w:val="en-US" w:eastAsia="zh-CN" w:bidi="ar-SA"/>
        </w:rPr>
        <w:t>、加大宣传力度，强化舆论引导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利用村规民约、宣传栏、农贸集市、重要纪念日开展文化活动等形式做好舆论宣传，引导广大党员以模范人物先进事迹弘扬良好道德风尚，营造人人尊崇先进、学习先进、争当先进的良好氛围。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开展涉黄涉非等有效信息的清理整治行动，围绕网信舆情开展舆论引导，切实管好、用好网络媒体，做好对重大突发性网信舆情的应对方案措施预案，完善</w:t>
      </w:r>
      <w:r>
        <w:rPr>
          <w:rFonts w:hint="eastAsia" w:ascii="仿宋" w:hAnsi="仿宋" w:eastAsia="仿宋" w:cs="仿宋"/>
          <w:b w:val="0"/>
          <w:bCs w:val="0"/>
          <w:kern w:val="2"/>
          <w:sz w:val="32"/>
          <w:szCs w:val="32"/>
          <w:lang w:val="en-US" w:eastAsia="zh-CN" w:bidi="ar-SA"/>
        </w:rPr>
        <w:t>村级</w:t>
      </w:r>
      <w:r>
        <w:rPr>
          <w:rFonts w:hint="default" w:ascii="仿宋" w:hAnsi="仿宋" w:eastAsia="仿宋" w:cs="仿宋"/>
          <w:b w:val="0"/>
          <w:bCs w:val="0"/>
          <w:kern w:val="2"/>
          <w:sz w:val="32"/>
          <w:szCs w:val="32"/>
          <w:lang w:val="en-US" w:eastAsia="zh-CN" w:bidi="ar-SA"/>
        </w:rPr>
        <w:t>网格化。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简体" w:hAnsi="方正仿宋简体" w:eastAsia="方正仿宋简体" w:cs="方正仿宋简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4</w:t>
      </w:r>
      <w:r>
        <w:rPr>
          <w:rFonts w:hint="default" w:ascii="方正仿宋简体" w:hAnsi="方正仿宋简体" w:eastAsia="方正仿宋简体" w:cs="方正仿宋简体"/>
          <w:b w:val="0"/>
          <w:bCs w:val="0"/>
          <w:kern w:val="2"/>
          <w:sz w:val="32"/>
          <w:szCs w:val="32"/>
          <w:lang w:val="en-US" w:eastAsia="zh-CN" w:bidi="ar-SA"/>
        </w:rPr>
        <w:t>、脚踏实地，注重实效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　</w:t>
      </w:r>
      <w:r>
        <w:rPr>
          <w:rFonts w:hint="eastAsia" w:ascii="方正仿宋简体" w:hAnsi="方正仿宋简体" w:eastAsia="方正仿宋简体" w:cs="方正仿宋简体"/>
          <w:b w:val="0"/>
          <w:bCs w:val="0"/>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 xml:space="preserve"> 重视信访维稳和群众工作，不断增强做群众工作的本领，着力化解社会矛盾，科学处置各种敏感问题，为做好意识形态工作奠定良好的群众基础和社会基础，确保意识形态各项工作完成。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四、群团工作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（一）民族统一战线方面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1、高度重视，强化组织，周密安排；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2、宣传政策，提高认识；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3、调查摸底，夯实基础；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楷体简体" w:hAnsi="方正楷体简体" w:eastAsia="方正楷体简体" w:cs="方正楷体简体"/>
          <w:b/>
          <w:bCs/>
          <w:kern w:val="2"/>
          <w:sz w:val="32"/>
          <w:szCs w:val="32"/>
          <w:lang w:val="en-US" w:eastAsia="zh-CN" w:bidi="ar-SA"/>
        </w:rPr>
      </w:pPr>
      <w:r>
        <w:rPr>
          <w:rFonts w:hint="eastAsia" w:ascii="仿宋" w:hAnsi="仿宋" w:eastAsia="仿宋" w:cs="仿宋"/>
          <w:b w:val="0"/>
          <w:bCs w:val="0"/>
          <w:kern w:val="2"/>
          <w:sz w:val="32"/>
          <w:szCs w:val="32"/>
          <w:lang w:val="en-US" w:eastAsia="zh-CN" w:bidi="ar-SA"/>
        </w:rPr>
        <w:t>4、立足服务，做好争取人心凝聚力量的工作。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（二）共青团方面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1、继续开展各类活动，增强团员青年的凝聚力和战斗力；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2、选树典型，推广先进的经验，加强青年创业热情；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3、按时缴纳团费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（三）妇联方面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1、立足基本，提供多维帮扶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充分调动村级组织中女性的力量，整合公益性群众活动阵地，逐步形成覆盖所有群众的服务网络，放大、增强服务妇女群众、家庭和社会的整体成效，有效扩大妇联基层组织覆盖面和影响力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2、立足需求，提供特色帮扶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根据“一群人一特色”、“一村一品牌”的妇女儿童工作思路，将从群众的视角出发，根据群众所需设计常态化服务项目，不断加快妇联组织的转型发展。打造服务关爱单亲妈妈等困难妇女和家庭的典型。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1DB4F"/>
    <w:multiLevelType w:val="singleLevel"/>
    <w:tmpl w:val="3231DB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03342"/>
    <w:rsid w:val="087D6396"/>
    <w:rsid w:val="0F403342"/>
    <w:rsid w:val="34FF3503"/>
    <w:rsid w:val="4846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2022-02-24T01:49:00Z</dcterms:created>
  <dc:creator>Administrator</dc:creator>
  <cp:lastModifiedBy>Administrator</cp:lastModifiedBy>
  <dcterms:modified xsi:type="dcterms:W3CDTF">2022-02-25T02:46:26Z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488B97C2C5C347F2B0C30D0CE000DE40</vt:lpwstr>
  </property>
</Properties>
</file>