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陶勒盖图嘎查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村民代表会议制度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第一条 为进一步规范、完善村民代表会议制度，发展基层民主，实行村民自治，依照《村民委员会组织法》等规定，结合本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嘎查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实际，特制订本制度。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第二条 村民代表会议是村民委员会实行民主决策、民主管理、民主监督的一种有效形式。它向村民会议负责，在村民会议闭会期间，由村民委员会召集村民代表开会，讨论决定村民会议授权的事项。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第三条 村民代表会议由村民代表、村民委员会成员、居住本村的各级人大代表组成。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第四条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涉及村民利益的下列事项，经村民代表讨论决定方可办理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: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1、听取、审议村民委员会年度工作报告和财务收支情况的报告，审查批准村务、财务公开方案;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苏木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统筹资金的收缴方法，村提留的收缴及使用;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3、本村享受误工补贴的人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员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及补贴标准;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4、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从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村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集体经济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所得收益的使用;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、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本村集体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经济项目的立项、承包方案及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村公益事业的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举办和筹资劳动方案及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建设、承包方案;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、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土地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承包经营方案;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、宅基地的使用方案;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、建议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罢免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和补选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嘎查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村民委员会成员;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、村民会议认为应当由村民代表会议决定的涉及村民利益的其他事项。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第五条 村民代表会议代表由村民按每五户至十五户推选一人或者由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村民小组推选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若干人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，但是总数不少于三十人，村民代表中，妇女应当有适当名额。村民代表产生后，向全体村民张榜公布，并报镇人民政府备案。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第六条 村民代表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任期与村民委员会任期相同，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村民代表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可以连选连任。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第七条 村民代表应接受联系户(或本村民小组)选民的监督，有三分之一以上联系户(或本村民小组五分之一以上选民)联名，可以要求撤换村民代表。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撤换要求要提出撤换理由，被提出撤换的村民代表有权提出申辩意见。村民小组要及时召开联系户(或村民小组)会议，投票表决撤换要求。撤换村民代表须联系户(或村民小组)过半数选民通过，空缺的村民代表从原联系户(或村民小组)中补选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第八条 村民代表在任期内有违反国家法律、法规和计划生育政策的，应当撤换，从原联系户(或村民小组)中补选。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第九条 村民代表应具备以下条件: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1、拥护党的基本路线，执行党的路线、方针、政策和国家法律、法规;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2、办事公道，作风正派，坚持原则，关心集体，联系群众，不谋私利，在群众中有较高威信;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3、身体健康，有一定的文化程度和参政议政能力，能正确地行使自己的权利和积极履行应尽义务。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第十条 村民代表具有提出议题、监督评议、表决、调查、反映意见和建议的权利。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第十一条 村民代表具有联系选民、按时参加会议、模范遵守国家法律法规和政策、带头执行村民会议和村民代表会议决定、决议，协助村民委员会工作的义务。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第十二条 村民代表会议每年至少召开两次，必要时可随时召开，有三分之一以上村民代表提议，应召开村民代表会议。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第十三条 村民代表会议议题由村民委员会提出，也可以由村民代表单独或联名提出。村民代表提出的议题需填写议题表，报村民委员会同意后列入议题。三分之一以上村民代表联名提出的议题，必须列入会议议题。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第十四条 召开村民代表会议要认真做好会前准备工作，提前两天把会议内容告诉代表，让代表征求村民的意见。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第十五条 村民代表会议讨论和决策问题的原则，必须符合国家法律、法规和党的政策，少数服从多数，局部服从全局。所作出的决定和决议必须经全体代表过半数通过方为有效。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第十六条 村民代表会议要有会议记录、工作报告、会议议题、讨论情况、表决结果和通过的决定、决议等要立卷存档。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第十七条 村民代表会议所作出的决定和决议要向村民公布和公开，村民代表必须及时主动把会议的决定、决议传达到联系户。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第十八条 村民代表会议决定的事项，在不违背国家法律法规和政策的情况下，全村村民必须贯彻执行和自觉遵守。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第十九条 村民委员会在执行村民代表会议决定中要明确责任，分工负责，保证决定、决议的有效实施。执行中遇到的问题，一般情况下由村民委员会集体研究决定，确需作重大变更和修订的，应提交下一次村民代表会议决定。</w:t>
      </w:r>
    </w:p>
    <w:p/>
    <w:p/>
    <w:p/>
    <w:p/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32"/>
          <w:szCs w:val="40"/>
          <w:lang w:val="en-US" w:eastAsia="zh-CN"/>
        </w:rPr>
        <w:t xml:space="preserve">        陶勒盖图嘎查村民委员会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7E3A"/>
    <w:rsid w:val="05CC6C7E"/>
    <w:rsid w:val="1738258E"/>
    <w:rsid w:val="304810BB"/>
    <w:rsid w:val="46877597"/>
    <w:rsid w:val="4CC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2021-10-29T08:51:00Z</dcterms:created>
  <dc:creator>Administrator</dc:creator>
  <cp:lastModifiedBy>昨日的太阳</cp:lastModifiedBy>
  <cp:lastPrinted>2021-11-26T01:48:00Z</cp:lastPrinted>
  <dcterms:modified xsi:type="dcterms:W3CDTF">2021-12-01T02:53:59Z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E5A64579C3DF45A0B9E7D0874E5A3F6D</vt:lpwstr>
  </property>
</Properties>
</file>