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2021年第二批旗级示范农牧民专业合作社名 单</w:t>
      </w:r>
    </w:p>
    <w:tbl>
      <w:tblPr>
        <w:tblStyle w:val="2"/>
        <w:tblpPr w:leftFromText="180" w:rightFromText="180" w:vertAnchor="text" w:horzAnchor="page" w:tblpX="2013" w:tblpY="523"/>
        <w:tblOverlap w:val="never"/>
        <w:tblW w:w="81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596"/>
        <w:gridCol w:w="52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土城子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奈曼旗海军农机服务专业合作社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奈曼旗宪波种养殖专业合作社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奈曼旗松柏养殖专业合作社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奈曼旗宝东养殖专业合作社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固日班花</w:t>
            </w:r>
          </w:p>
        </w:tc>
        <w:tc>
          <w:tcPr>
            <w:tcW w:w="5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奈曼旗巴音波日和农民专业合作社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5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986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D6EFD"/>
    <w:rsid w:val="688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2021-11-26T01:06:00Z</dcterms:created>
  <dc:creator> 乱室继续修炼中</dc:creator>
  <cp:lastModifiedBy> 乱室继续修炼中</cp:lastModifiedBy>
  <dcterms:modified xsi:type="dcterms:W3CDTF">2021-11-26T01:07:07Z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DCDC3A1F70E44319A8D3E692155AFE7A</vt:lpwstr>
  </property>
</Properties>
</file>