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 w:cs="宋体"/>
          <w:spacing w:val="-9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9"/>
          <w:sz w:val="44"/>
          <w:szCs w:val="44"/>
        </w:rPr>
        <w:t>关于确定</w:t>
      </w:r>
      <w:r>
        <w:rPr>
          <w:rFonts w:hint="eastAsia" w:ascii="方正小标宋简体" w:hAnsi="宋体" w:eastAsia="方正小标宋简体" w:cs="宋体"/>
          <w:spacing w:val="-9"/>
          <w:sz w:val="44"/>
          <w:szCs w:val="44"/>
          <w:lang w:eastAsia="zh-CN"/>
        </w:rPr>
        <w:t>冯晓敏</w:t>
      </w:r>
      <w:r>
        <w:rPr>
          <w:rFonts w:hint="eastAsia" w:ascii="方正小标宋简体" w:hAnsi="宋体" w:eastAsia="方正小标宋简体" w:cs="宋体"/>
          <w:spacing w:val="-9"/>
          <w:sz w:val="44"/>
          <w:szCs w:val="44"/>
        </w:rPr>
        <w:t>同志为中共预备党员的公示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经支部党员大会研究，将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冯晓敏</w:t>
      </w:r>
      <w:r>
        <w:rPr>
          <w:rFonts w:hint="eastAsia" w:ascii="仿宋_GB2312" w:hAnsi="宋体" w:eastAsia="仿宋_GB2312" w:cs="宋体"/>
          <w:sz w:val="32"/>
          <w:szCs w:val="32"/>
        </w:rPr>
        <w:t>同志确定为中共预备党员。根据发展党员工作有关要求，现将其有关情况公示如下：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冯晓敏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女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汉</w:t>
      </w:r>
      <w:r>
        <w:rPr>
          <w:rFonts w:hint="eastAsia" w:ascii="仿宋_GB2312" w:hAnsi="宋体" w:eastAsia="仿宋_GB2312" w:cs="宋体"/>
          <w:sz w:val="32"/>
          <w:szCs w:val="32"/>
        </w:rPr>
        <w:t>族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，大专</w:t>
      </w:r>
      <w:r>
        <w:rPr>
          <w:rFonts w:hint="eastAsia" w:ascii="仿宋_GB2312" w:hAnsi="宋体" w:eastAsia="仿宋_GB2312" w:cs="宋体"/>
          <w:sz w:val="32"/>
          <w:szCs w:val="32"/>
        </w:rPr>
        <w:t>文化，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内蒙古通辽</w:t>
      </w:r>
      <w:r>
        <w:rPr>
          <w:rFonts w:hint="eastAsia" w:ascii="仿宋_GB2312" w:hAnsi="宋体" w:eastAsia="仿宋_GB2312" w:cs="宋体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奈曼旗</w:t>
      </w:r>
      <w:r>
        <w:rPr>
          <w:rFonts w:hint="eastAsia" w:ascii="仿宋_GB2312" w:hAnsi="宋体" w:eastAsia="仿宋_GB2312" w:cs="宋体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1989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日出生，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月参加工作，该同志于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月提出入党申请，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月被确定为入党积极分子，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月被确定为发展对象，入党介绍人是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于淼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张宇清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 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经党支部培养教育和考察，该同志已基本具备党员条件，在听取党小组、培养联系人、党员和群众意见的基础上，经支部党员大会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>日讨论，同意该同志被发展为中共预备党员。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公示时间为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日（公示时间为5个工作日）。公示期间，党员和群众可来电、来信、来访，反映其在理想信念、政治立场、思想作风、工作表现、群众观念、廉洁自律等方面的情况和问题。</w:t>
      </w:r>
    </w:p>
    <w:p>
      <w:pPr>
        <w:spacing w:line="500" w:lineRule="exact"/>
        <w:ind w:firstLine="800" w:firstLineChars="25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0475-4217921</w:t>
      </w: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中共奈曼旗大沁他拉街道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阳光社区</w:t>
      </w:r>
      <w:r>
        <w:rPr>
          <w:rFonts w:hint="eastAsia" w:ascii="仿宋_GB2312" w:hAnsi="宋体" w:eastAsia="仿宋_GB2312" w:cs="宋体"/>
          <w:sz w:val="32"/>
          <w:szCs w:val="32"/>
        </w:rPr>
        <w:t>支部委员会</w:t>
      </w: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967D5"/>
    <w:rsid w:val="0426494A"/>
    <w:rsid w:val="094A7E27"/>
    <w:rsid w:val="5414494F"/>
    <w:rsid w:val="79C9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2021-10-25T08:33:00Z</dcterms:created>
  <dc:creator>大沁他拉街道文化服务中心谢凤玲</dc:creator>
  <cp:lastModifiedBy>大沁他拉街道文化服务中心谢凤玲</cp:lastModifiedBy>
  <cp:lastPrinted>2021-10-26T08:01:36Z</cp:lastPrinted>
  <dcterms:modified xsi:type="dcterms:W3CDTF">2021-10-26T08:04:03Z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C49DF02CF7F547CE850CAE2A0767F423</vt:lpwstr>
  </property>
</Properties>
</file>