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429" w:tblpY="2451"/>
        <w:tblOverlap w:val="never"/>
        <w:tblW w:w="91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7"/>
        <w:gridCol w:w="18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7247" w:type="dxa"/>
            <w:vAlign w:val="center"/>
          </w:tcPr>
          <w:p>
            <w:pPr>
              <w:widowControl/>
              <w:tabs>
                <w:tab w:val="left" w:pos="1480"/>
              </w:tabs>
              <w:spacing w:line="900" w:lineRule="exact"/>
              <w:jc w:val="distribute"/>
              <w:textAlignment w:val="baseline"/>
              <w:rPr>
                <w:rFonts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</w:pPr>
            <w:r>
              <w:rPr>
                <w:rFonts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  <w:t>中 共 通 辽 市 委 组 织 部</w:t>
            </w:r>
          </w:p>
        </w:tc>
        <w:tc>
          <w:tcPr>
            <w:tcW w:w="1876" w:type="dxa"/>
            <w:vMerge w:val="restart"/>
            <w:tcBorders>
              <w:left w:val="nil"/>
            </w:tcBorders>
            <w:vAlign w:val="center"/>
          </w:tcPr>
          <w:p>
            <w:pPr>
              <w:widowControl/>
              <w:spacing w:line="900" w:lineRule="exact"/>
              <w:jc w:val="center"/>
              <w:textAlignment w:val="baseline"/>
              <w:rPr>
                <w:rFonts w:ascii="Times New Roman" w:hAnsi="Times New Roman" w:eastAsia="方正小标宋简体" w:cs="Times New Roman"/>
                <w:color w:val="FF0000"/>
                <w:spacing w:val="40"/>
                <w:w w:val="80"/>
                <w:kern w:val="0"/>
                <w:sz w:val="72"/>
                <w:szCs w:val="72"/>
                <w:u w:val="none" w:color="auto"/>
              </w:rPr>
            </w:pPr>
            <w:r>
              <w:rPr>
                <w:rFonts w:ascii="Times New Roman" w:hAnsi="Times New Roman" w:eastAsia="方正小标宋简体" w:cs="Times New Roman"/>
                <w:color w:val="FF0000"/>
                <w:spacing w:val="40"/>
                <w:w w:val="80"/>
                <w:kern w:val="0"/>
                <w:sz w:val="72"/>
                <w:szCs w:val="72"/>
                <w:u w:val="none" w:color="auto"/>
              </w:rPr>
              <w:t>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7247" w:type="dxa"/>
            <w:vAlign w:val="center"/>
          </w:tcPr>
          <w:p>
            <w:pPr>
              <w:widowControl/>
              <w:tabs>
                <w:tab w:val="left" w:pos="1480"/>
              </w:tabs>
              <w:spacing w:line="900" w:lineRule="exact"/>
              <w:jc w:val="distribute"/>
              <w:textAlignment w:val="baseline"/>
              <w:rPr>
                <w:rFonts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</w:pPr>
            <w:r>
              <w:rPr>
                <w:rFonts w:hint="eastAsia"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  <w:t>中共通辽市委宣传部</w:t>
            </w:r>
          </w:p>
          <w:p>
            <w:pPr>
              <w:widowControl/>
              <w:tabs>
                <w:tab w:val="left" w:pos="1480"/>
              </w:tabs>
              <w:spacing w:line="900" w:lineRule="exact"/>
              <w:jc w:val="distribute"/>
              <w:textAlignment w:val="baseline"/>
              <w:rPr>
                <w:rFonts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</w:pPr>
            <w:r>
              <w:rPr>
                <w:rFonts w:hint="eastAsia"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  <w:t>中共通辽市委政法委员会</w:t>
            </w:r>
          </w:p>
          <w:p>
            <w:pPr>
              <w:widowControl/>
              <w:tabs>
                <w:tab w:val="left" w:pos="1480"/>
              </w:tabs>
              <w:spacing w:line="900" w:lineRule="exact"/>
              <w:jc w:val="distribute"/>
              <w:textAlignment w:val="baseline"/>
              <w:rPr>
                <w:rFonts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</w:pPr>
            <w:r>
              <w:rPr>
                <w:rFonts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  <w:t>通辽市农牧局</w:t>
            </w:r>
          </w:p>
          <w:p>
            <w:pPr>
              <w:widowControl/>
              <w:tabs>
                <w:tab w:val="left" w:pos="1480"/>
              </w:tabs>
              <w:spacing w:line="900" w:lineRule="exact"/>
              <w:jc w:val="distribute"/>
              <w:textAlignment w:val="baseline"/>
              <w:rPr>
                <w:rFonts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</w:pPr>
            <w:r>
              <w:rPr>
                <w:rFonts w:hint="eastAsia" w:ascii="Times New Roman" w:hAnsi="Times New Roman" w:eastAsia="方正小标宋简体" w:cs="Times New Roman"/>
                <w:color w:val="FF0000"/>
                <w:spacing w:val="-8"/>
                <w:w w:val="60"/>
                <w:kern w:val="0"/>
                <w:sz w:val="72"/>
                <w:szCs w:val="72"/>
                <w:u w:val="none" w:color="auto"/>
              </w:rPr>
              <w:t>通辽市乡村振兴局</w:t>
            </w:r>
          </w:p>
        </w:tc>
        <w:tc>
          <w:tcPr>
            <w:tcW w:w="1876" w:type="dxa"/>
            <w:vMerge w:val="continue"/>
            <w:tcBorders>
              <w:left w:val="nil"/>
            </w:tcBorders>
            <w:vAlign w:val="center"/>
          </w:tcPr>
          <w:p>
            <w:pPr>
              <w:widowControl/>
              <w:spacing w:line="900" w:lineRule="exact"/>
              <w:ind w:firstLine="961" w:firstLineChars="200"/>
              <w:jc w:val="center"/>
              <w:textAlignment w:val="baseline"/>
              <w:rPr>
                <w:rFonts w:ascii="Times New Roman" w:hAnsi="Times New Roman" w:eastAsia="华文中宋" w:cs="Times New Roman"/>
                <w:b/>
                <w:color w:val="FF0000"/>
                <w:kern w:val="0"/>
                <w:sz w:val="48"/>
                <w:szCs w:val="48"/>
                <w:u w:val="none" w:color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通组通字〔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2021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〕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35号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sz w:val="48"/>
          <w:u w:val="none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313055</wp:posOffset>
                </wp:positionV>
                <wp:extent cx="5556250" cy="10795"/>
                <wp:effectExtent l="0" t="4445" r="6350" b="762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6250" cy="10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-5.6pt;margin-top:24.65pt;height:0.85pt;width:437.5pt;z-index:251659264;mso-width-relative:page;mso-height-relative:page;" filled="f" stroked="t" coordsize="21600,21600" o:gfxdata="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ql5s2QAAAAkBAAAPAAAAAAAAAAEAIAAAACIAAABkcnMvZG93bnJldi54bWxQSwEC&#10;FAAUAAAACACHTuJAggBgvvMBAADpAwAADgAAAAAAAAABACAAAAAoAQAAZHJzL2Uyb0RvYy54bWxQ&#10;SwUGAAAAAAYABgBZAQAAjQUAAAAA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方正仿宋简体" w:cs="Times New Roman"/>
          <w:color w:val="FF0000"/>
          <w:sz w:val="32"/>
          <w:szCs w:val="32"/>
          <w:u w:val="none" w:color="auto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5715</wp:posOffset>
                </wp:positionV>
                <wp:extent cx="464185" cy="542290"/>
                <wp:effectExtent l="4445" t="4445" r="19050" b="1714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8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 w:val="52"/>
                                <w:szCs w:val="52"/>
                              </w:rPr>
                              <w:t>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95pt;margin-top:0.45pt;height:42.7pt;width:36.55pt;z-index:251660288;mso-width-relative:page;mso-height-relative:page;" fillcolor="#FFFFFF" filled="t" stroked="t" coordsize="21600,21600" o:gfxdata="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zMLn9cAAAAHAQAADwAAAAAAAAABACAAAAAiAAAA&#10;ZHJzL2Rvd25yZXYueG1sUEsBAhQAFAAAAAgAh07iQOagKj8IAgAANQQAAA4AAAAAAAAAAQAgAAAA&#10;Jg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contextualSpacing/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宋体" w:hAnsi="宋体" w:cs="宋体"/>
                          <w:color w:val="FF0000"/>
                          <w:sz w:val="52"/>
                          <w:szCs w:val="52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highlight w:val="none"/>
          <w:u w:val="none" w:color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highlight w:val="none"/>
          <w:u w:val="none" w:color="auto"/>
          <w:lang w:eastAsia="zh-CN"/>
        </w:rPr>
        <w:t>印发《关于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</w:rPr>
        <w:t>开展“比武争旗”工作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</w:rPr>
        <w:t>推动“五面红旗嘎查村”争创活动的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  <w:lang w:eastAsia="zh-CN"/>
        </w:rPr>
        <w:t>实施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</w:rPr>
        <w:t>方案</w:t>
      </w:r>
      <w:r>
        <w:rPr>
          <w:rFonts w:hint="eastAsia" w:ascii="Times New Roman" w:hAnsi="Times New Roman" w:eastAsia="方正小标宋简体" w:cs="Times New Roman"/>
          <w:sz w:val="44"/>
          <w:szCs w:val="44"/>
          <w:highlight w:val="none"/>
          <w:u w:val="none" w:color="auto"/>
          <w:lang w:eastAsia="zh-CN"/>
        </w:rPr>
        <w:t>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各旗县市区党委组织部、宣传部、政法委，各旗县市区农牧局、乡村振兴局，开发区党工委组织人事工作部、宣传部、政法委，开发区农牧林业水务局：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sectPr>
          <w:pgSz w:w="11906" w:h="16838"/>
          <w:pgMar w:top="2098" w:right="1474" w:bottom="2098" w:left="1474" w:header="851" w:footer="992" w:gutter="0"/>
          <w:pgNumType w:start="1"/>
          <w:cols w:space="0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现将《关于开展“比武争旗”工作推动“五面红旗嘎查村”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争创活动的实施方案》印发给你们，请结合工作实际，认真抓好贯彻落实。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jc w:val="both"/>
        <w:textAlignment w:val="auto"/>
        <w:rPr>
          <w:rFonts w:hint="default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  <w:t xml:space="preserve">中共通辽市委组织部 </w:t>
      </w:r>
      <w:r>
        <w:rPr>
          <w:rFonts w:hint="eastAsia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  <w:t xml:space="preserve"> 中共通辽市委宣传部  </w:t>
      </w:r>
      <w:r>
        <w:rPr>
          <w:rFonts w:hint="eastAsia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  <w:t>中共通辽市委政法委员会</w:t>
      </w:r>
      <w:r>
        <w:rPr>
          <w:rFonts w:hint="eastAsia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  <w:t xml:space="preserve">通辽市农牧局  </w:t>
      </w:r>
      <w:r>
        <w:rPr>
          <w:rFonts w:hint="eastAsia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default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</w:rPr>
        <w:t>通辽市乡村振兴局</w:t>
      </w:r>
      <w:r>
        <w:rPr>
          <w:rFonts w:hint="eastAsia" w:ascii="Times New Roman" w:hAnsi="Times New Roman" w:eastAsia="方正仿宋简体" w:cs="Times New Roman"/>
          <w:spacing w:val="0"/>
          <w:sz w:val="32"/>
          <w:szCs w:val="32"/>
          <w:highlight w:val="none"/>
          <w:u w:val="none" w:color="auto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505"/>
        <w:jc w:val="righ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505"/>
        <w:jc w:val="righ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 xml:space="preserve">2021年6月7日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 w:color="auto"/>
          <w:lang w:val="en-US" w:eastAsia="zh-CN"/>
        </w:rPr>
        <w:sectPr>
          <w:footerReference r:id="rId3" w:type="default"/>
          <w:pgSz w:w="11906" w:h="16838"/>
          <w:pgMar w:top="2098" w:right="1474" w:bottom="2098" w:left="1474" w:header="851" w:footer="992" w:gutter="0"/>
          <w:pgNumType w:start="2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 w:color="auto"/>
        </w:rPr>
        <w:t>关于开展“比武争旗”工作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 w:color="auto"/>
        </w:rPr>
        <w:t>推动“五面红旗嘎查村”争创活动的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 w:color="auto"/>
        </w:rPr>
        <w:t>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深入贯彻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“五化协同、大抓基层”工作机制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扎实推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抓党建促乡村振兴，在农村牧区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基层党组织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开展“比武争旗”工作，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持续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推动“五面红旗嘎查村”争创活动，促进农村牧区各项事业提质增效，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特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制定如下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实施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方案。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简体" w:cs="Times New Roman"/>
          <w:bCs/>
          <w:kern w:val="0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黑体简体" w:cs="Times New Roman"/>
          <w:bCs/>
          <w:kern w:val="0"/>
          <w:sz w:val="32"/>
          <w:szCs w:val="32"/>
          <w:highlight w:val="none"/>
          <w:u w:val="none" w:color="auto"/>
        </w:rPr>
        <w:t>一、</w:t>
      </w:r>
      <w:r>
        <w:rPr>
          <w:rFonts w:hint="default" w:ascii="Times New Roman" w:hAnsi="Times New Roman" w:eastAsia="方正黑体简体" w:cs="Times New Roman"/>
          <w:bCs/>
          <w:kern w:val="0"/>
          <w:sz w:val="32"/>
          <w:szCs w:val="32"/>
          <w:highlight w:val="none"/>
          <w:u w:val="none" w:color="auto"/>
          <w:lang w:eastAsia="zh-CN"/>
        </w:rPr>
        <w:t>目标任务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以习近平新时代中国特色社会主义思想为指导，深入贯彻党的十九大和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十九届二中、三中、四中、五中全会精神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，按照自治区党委组织部“三年打基础，五年争优先”工作目标，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在农村牧区开展“比武争旗”工作，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深化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“五面红旗嘎查村”争创活动，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推动农村牧区重点工作系统化谋划、标准化建设、项目化推进，全面提升基层党组织政治功能和组织力，加快推进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实施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乡村振兴战略步伐。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从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2021年开始，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连续三年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从“党建示范、脱贫致富、产业兴旺、乡风文明、社会治理”等五个方面评选“红旗嘎查村”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2021年评选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“红旗”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800面，2022年评选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“红旗”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1200面，2023年评选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“红旗”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1500面，全市“红旗嘎查村”数达500个，其中“五面红旗嘎查村”达100个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黑体简体" w:cs="Times New Roman"/>
          <w:bCs/>
          <w:kern w:val="0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黑体简体" w:cs="Times New Roman"/>
          <w:bCs/>
          <w:kern w:val="0"/>
          <w:sz w:val="32"/>
          <w:szCs w:val="32"/>
          <w:highlight w:val="none"/>
          <w:u w:val="none" w:color="auto"/>
        </w:rPr>
        <w:t>二、工作步骤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（一）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设定目标，组织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争创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月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日—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月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3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日）。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苏木乡镇党委结合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嘎查村党组织“星级管理”内容和“最强党支部”建设，围绕“党建示范、脱贫致富、产业兴旺、乡风文明、社会治理”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红旗嘎查村创建标准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，根据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嘎查村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自然条件、经济基础、发展优势及群众反映强烈的热点难点问题，逐村制定争创“红旗嘎查村”目标任务，建立“比武争旗”工作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清单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细化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推进措施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时间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步骤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，经嘎查村党组织研究，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向党员群众公开承诺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后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开展“红旗嘎查村”争创活动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二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）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搭建擂台，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比武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争旗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6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月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日—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月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31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日）。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苏木乡镇党委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采取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“述职演讲、视频展示、实地观摩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现场互动”等形式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至少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开展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次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“比武擂台赛”，组织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嘎查村党组织书记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围绕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党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建示范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脱贫致富、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产业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发展、社会治理、乡风文明”等工作“上擂比武”，汇报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工作实绩、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展示发展变化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，苏木乡镇党政班子成员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站所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负责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和嘎查村党组织书记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进行现场打分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，苏木乡镇党委根据嘎查村党组织“擂台比武”和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日常工作及群众满意度等情况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，确定上报“红旗嘎查村”推荐对象。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旗县市区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采取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“视频展示+演讲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互动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+实地观摩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方式，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组织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“五面红旗嘎查村”推荐对象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“上台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比武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由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组织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政法、宣传、农牧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、乡村振兴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等部门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有关负责同志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现场打分，确定“五面红旗嘎查村”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推荐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对象。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0" w:firstLineChars="196"/>
        <w:textAlignment w:val="auto"/>
        <w:rPr>
          <w:rFonts w:hint="default" w:ascii="Times New Roman" w:hAnsi="Times New Roman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三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）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严格标准，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组织考察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（1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月1日—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12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月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日）。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旗县市区委组织部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牵头，组织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宣传、政法、农牧、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乡村振兴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部门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成立考察工作组，按照考核评分细则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对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苏木乡镇上报的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“红旗嘎查村”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推荐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对象进行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实地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考核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打分，得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80分以上的纳入评选范围。考察工作组逐村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研判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，提出年度拟评选“红旗嘎查村”名单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统一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征求纪委监委、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政法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、信访、农牧、公检法等部门的意见，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经旗县市区委组织部部务会审议后，上报市委组织部。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对于未按照要求开展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“比武争旗”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的苏木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乡镇，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取消所辖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红旗嘎查村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评选资格。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0" w:firstLineChars="196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四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实地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抽查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，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val="en-US" w:eastAsia="zh-CN"/>
        </w:rPr>
        <w:t>命名通报（12月10日—12月31日）。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市委组织部牵头，组织宣传、政法、农牧、乡村振兴等部门组成工作组，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对各地开展“比武争旗”工作情况实地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查看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，对旗县市区上报的拟评选“红旗嘎查村”进行抽查，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研究确定“红旗嘎查村”评选对象，以旗县为单位公示无异议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后，对被评为“红旗”的嘎查村进行命名通报。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黑体简体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highlight w:val="none"/>
          <w:u w:val="none" w:color="auto"/>
        </w:rPr>
        <w:t>三、工作要求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（一）加强组织领导。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要把开展“比武争旗”工作、推动争创“五面红旗嘎查村”活动作为抓党建促乡村振兴的重要举措，科学制定工作方案和具体措施，抓好督促指导、工作调度和组织实施。通过“比武争旗”工作，组织嘎查村党组织书记比成绩、找差距，学经验、增干劲，形成“争当先进、比学赶超，有旗必扛、逢先必争”的工作导向，进一步提升“红旗嘎查村”创建质量，推动农村牧区各项工作取得新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（二）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加强考核指导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各地要把开展“比武争旗”工作纳入基层党建工作考核，作为旗县市区、苏木乡镇党委书记抓基层党建述职评议考核的重要内容，细化工作要求，强化日常指导，注重平时监督，切实做到务实管用、考实评准。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各地要把开展“比武争旗”工作与嘎查村党组织“星级管理”、建设“最强党支部”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、党史学习教育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和平安建设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等重点工作有机结合，在年度“十星评”评定中获得8星以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下的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未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达到“最强党支部”建设标准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的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未参加“比武争旗”工作的嘎查村党组织不得评为“红旗嘎查村”。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对“红旗嘎查村”进行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动态管理，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每年开展一次评选工作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，对“两委”班子成员出现受过刑事处罚、存在“村霸”和涉黑涉恶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涉邪教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、受过党纪政纪处分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或是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工作出现滑坡、达不到标准等情形“红旗嘎查村”，及时撤销称号，取消相应奖励及待遇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（三）强化结果运用。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通过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开展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“比武争旗”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工作，被命名为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五面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红旗”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嘎查村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，给予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万元工作经费补助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，所需经费由市级财政承担；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highlight w:val="none"/>
          <w:u w:val="none" w:color="auto"/>
        </w:rPr>
        <w:t>党组织书记工作报酬标准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highlight w:val="none"/>
          <w:u w:val="none" w:color="auto"/>
        </w:rPr>
        <w:t>可结合年度党建目标考核，每人每月上调200—500元，其他受补贴干部按照实际贡献适当提高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，所需经费由旗县市区财政承担。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highlight w:val="none"/>
          <w:u w:val="none" w:color="auto"/>
        </w:rPr>
        <w:t>对同时获得并保有三个类别以上（包括三个）“红旗嘎查村”荣誉的党组织书记，可直接列为享受苏木乡镇事业编制工资待遇人员。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中央重点扶持集体经济等项目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将优先支持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“红旗嘎查村”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建设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，党组织书记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将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优先推荐“两代表一委员”及上级表彰对象、优先参加市级及以上示范培训。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（</w:t>
      </w:r>
      <w:r>
        <w:rPr>
          <w:rFonts w:hint="eastAsia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  <w:lang w:eastAsia="zh-CN"/>
        </w:rPr>
        <w:t>四</w:t>
      </w:r>
      <w:r>
        <w:rPr>
          <w:rFonts w:hint="default" w:ascii="Times New Roman" w:hAnsi="Times New Roman" w:eastAsia="方正楷体简体" w:cs="Times New Roman"/>
          <w:b/>
          <w:bCs/>
          <w:sz w:val="32"/>
          <w:szCs w:val="32"/>
          <w:highlight w:val="none"/>
          <w:u w:val="none" w:color="auto"/>
        </w:rPr>
        <w:t>）广泛宣传引导。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充分利用各类媒体，加强对开展“比武争旗”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工作、推进争创“五面红旗嘎查村”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情况的宣传力度，总结推广各地的经验和做法，营造出争先创优的浓厚氛围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eastAsia="zh-CN"/>
        </w:rPr>
        <w:t>。通过开展“比武争旗”工作，使嘎查村党组织书记相互学习、取长补短、拓展思路、促进发展，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</w:rPr>
        <w:t>进一步激发农村牧区基层党组织和广大党员干部担当作为、干事创业的积极性和主动性，不断提升全区农村牧区基层党建的整体水平。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u w:val="none" w:color="auto"/>
          <w:lang w:val="en-US" w:eastAsia="zh-CN"/>
        </w:rPr>
        <w:t>附件：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1.“党建示范红旗嘎查村”考核评分细则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600" w:firstLineChars="50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“脱贫致富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红旗嘎查村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”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考核评分细则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600" w:firstLineChars="50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“产业兴旺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红旗嘎查村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”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考核评分细则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600" w:firstLineChars="50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“乡风文明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红旗嘎查村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”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考核评分细则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600" w:firstLineChars="50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“社会治理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红旗嘎查村</w:t>
      </w:r>
      <w:r>
        <w:rPr>
          <w:rFonts w:hint="eastAsia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”</w:t>
      </w:r>
      <w:r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  <w:t>考核评分细则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/>
          <w:sz w:val="32"/>
          <w:szCs w:val="32"/>
          <w:highlight w:val="none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/>
          <w:sz w:val="32"/>
          <w:szCs w:val="32"/>
          <w:highlight w:val="none"/>
          <w:u w:val="none" w:color="auto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2098" w:right="1474" w:bottom="2098" w:left="1474" w:header="851" w:footer="992" w:gutter="0"/>
      <w:pgNumType w:start="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p3kmn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k78s8oBAACcAwAADgAAAGRycy9lMm9Eb2MueG1srVPNjtMwEL4j8Q6W&#10;79RpQ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LEcYsDv3z/dvnx6/LzK1lW&#10;L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uk78s8oBAACc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35211"/>
    <w:rsid w:val="06291830"/>
    <w:rsid w:val="0840253D"/>
    <w:rsid w:val="12A07C0C"/>
    <w:rsid w:val="131F7431"/>
    <w:rsid w:val="141E1C0F"/>
    <w:rsid w:val="1651749D"/>
    <w:rsid w:val="1B645335"/>
    <w:rsid w:val="20D4717F"/>
    <w:rsid w:val="25372D55"/>
    <w:rsid w:val="265B1338"/>
    <w:rsid w:val="29280FDD"/>
    <w:rsid w:val="2B7E6B82"/>
    <w:rsid w:val="323E6E7B"/>
    <w:rsid w:val="32BD763C"/>
    <w:rsid w:val="36C611A7"/>
    <w:rsid w:val="382E5B6E"/>
    <w:rsid w:val="3D0C0C62"/>
    <w:rsid w:val="40041C21"/>
    <w:rsid w:val="420C5B8C"/>
    <w:rsid w:val="43042973"/>
    <w:rsid w:val="435C7740"/>
    <w:rsid w:val="49E00A0C"/>
    <w:rsid w:val="4A453ED8"/>
    <w:rsid w:val="4B051748"/>
    <w:rsid w:val="50394629"/>
    <w:rsid w:val="50B45B23"/>
    <w:rsid w:val="5398290A"/>
    <w:rsid w:val="539D1B51"/>
    <w:rsid w:val="55111642"/>
    <w:rsid w:val="556160B9"/>
    <w:rsid w:val="5BC97B3D"/>
    <w:rsid w:val="5CA6252F"/>
    <w:rsid w:val="5DDC20FF"/>
    <w:rsid w:val="6118379A"/>
    <w:rsid w:val="624A1971"/>
    <w:rsid w:val="64785CAC"/>
    <w:rsid w:val="68E13E3B"/>
    <w:rsid w:val="69C77BBF"/>
    <w:rsid w:val="6E7B2E42"/>
    <w:rsid w:val="70EA366C"/>
    <w:rsid w:val="74CB0B44"/>
    <w:rsid w:val="766F0F53"/>
    <w:rsid w:val="7B7044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Cambria"/>
      <w:b/>
      <w:bCs/>
      <w:kern w:val="0"/>
      <w:sz w:val="32"/>
      <w:szCs w:val="32"/>
    </w:rPr>
  </w:style>
  <w:style w:type="paragraph" w:styleId="3">
    <w:name w:val="Body Text Indent"/>
    <w:basedOn w:val="1"/>
    <w:next w:val="4"/>
    <w:qFormat/>
    <w:uiPriority w:val="99"/>
    <w:pPr>
      <w:ind w:left="420" w:leftChars="200"/>
    </w:pPr>
  </w:style>
  <w:style w:type="paragraph" w:styleId="4">
    <w:name w:val="toc 2"/>
    <w:basedOn w:val="1"/>
    <w:next w:val="1"/>
    <w:qFormat/>
    <w:uiPriority w:val="39"/>
    <w:pPr>
      <w:ind w:left="420"/>
      <w:jc w:val="center"/>
    </w:pPr>
    <w:rPr>
      <w:rFonts w:ascii="黑体" w:eastAsia="黑体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330</Words>
  <Characters>1887</Characters>
  <Lines>15</Lines>
  <Paragraphs>4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2020-05-18T16:11:00Z</dcterms:created>
  <dc:creator>Administrator</dc:creator>
  <cp:lastModifiedBy>Administrator</cp:lastModifiedBy>
  <cp:lastPrinted>2021-06-17T01:01:00Z</cp:lastPrinted>
  <dcterms:modified xsi:type="dcterms:W3CDTF">2021-06-23T03:41:09Z</dcterms:modified>
  <dc:title>关于开展“比武争旗”工作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9634DC2388C647FBB1F42B38B7194D1F</vt:lpwstr>
  </property>
</Properties>
</file>