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560" w:lineRule="exact"/>
        <w:jc w:val="center"/>
        <w:rPr>
          <w:rFonts w:ascii="方正小标宋简体" w:hAnsi="方正小标宋简体"/>
          <w:b/>
          <w:sz w:val="44"/>
          <w:szCs w:val="44"/>
        </w:rPr>
      </w:pPr>
      <w:r>
        <w:rPr>
          <w:rFonts w:ascii="方正小标宋简体" w:hAnsi="方正小标宋简体"/>
          <w:b/>
          <w:sz w:val="44"/>
          <w:szCs w:val="44"/>
        </w:rPr>
        <w:t>奈曼旗财政局召开以案促改</w:t>
      </w:r>
    </w:p>
    <w:p>
      <w:pPr>
        <w:autoSpaceDE w:val="0"/>
        <w:spacing w:line="560" w:lineRule="exact"/>
        <w:jc w:val="center"/>
        <w:rPr>
          <w:rFonts w:ascii="方正小标宋简体" w:hAnsi="方正小标宋简体"/>
          <w:b/>
          <w:sz w:val="44"/>
          <w:szCs w:val="44"/>
        </w:rPr>
      </w:pPr>
      <w:r>
        <w:rPr>
          <w:rFonts w:ascii="方正小标宋简体" w:hAnsi="方正小标宋简体"/>
          <w:b/>
          <w:sz w:val="44"/>
          <w:szCs w:val="44"/>
        </w:rPr>
        <w:t>全面修复净化政治生态集中专项行动</w:t>
      </w:r>
    </w:p>
    <w:p>
      <w:pPr>
        <w:autoSpaceDE w:val="0"/>
        <w:spacing w:line="560" w:lineRule="exact"/>
        <w:jc w:val="center"/>
        <w:rPr>
          <w:rFonts w:ascii="方正小标宋简体" w:hAnsi="方正小标宋简体"/>
          <w:b/>
          <w:sz w:val="44"/>
          <w:szCs w:val="44"/>
        </w:rPr>
      </w:pPr>
      <w:r>
        <w:rPr>
          <w:rFonts w:ascii="方正小标宋简体" w:hAnsi="方正小标宋简体"/>
          <w:b/>
          <w:sz w:val="44"/>
          <w:szCs w:val="44"/>
        </w:rPr>
        <w:t>动员会暨警示教育大会</w:t>
      </w:r>
    </w:p>
    <w:p>
      <w:pPr>
        <w:autoSpaceDE w:val="0"/>
        <w:spacing w:line="560" w:lineRule="exact"/>
        <w:rPr>
          <w:sz w:val="44"/>
          <w:szCs w:val="44"/>
        </w:rPr>
      </w:pPr>
      <w:r>
        <w:rPr>
          <w:sz w:val="44"/>
          <w:szCs w:val="44"/>
        </w:rPr>
        <w:t xml:space="preserve"> </w:t>
      </w:r>
    </w:p>
    <w:p>
      <w:pPr>
        <w:autoSpaceDE w:val="0"/>
        <w:spacing w:line="560" w:lineRule="exact"/>
        <w:ind w:firstLine="640" w:firstLineChars="200"/>
        <w:rPr>
          <w:rFonts w:ascii="仿宋" w:hAnsi="仿宋" w:eastAsia="仿宋"/>
          <w:sz w:val="32"/>
          <w:szCs w:val="32"/>
        </w:rPr>
      </w:pPr>
      <w:r>
        <w:rPr>
          <w:rFonts w:ascii="仿宋" w:hAnsi="仿宋" w:eastAsia="仿宋"/>
          <w:sz w:val="32"/>
          <w:szCs w:val="32"/>
        </w:rPr>
        <w:t>9月23日，奈曼旗财政局党组组织召开了财政局以案促改全面修复净化政治生态集中专项行动动员会暨警示教育大会，局党组、局领导班子成员、驻局纪检监察组组长、全体党员和干部职工参加了会议。</w:t>
      </w:r>
    </w:p>
    <w:p>
      <w:pPr>
        <w:autoSpaceDE w:val="0"/>
        <w:spacing w:line="560" w:lineRule="exact"/>
        <w:ind w:firstLine="640" w:firstLineChars="200"/>
        <w:rPr>
          <w:rFonts w:ascii="仿宋" w:hAnsi="仿宋" w:eastAsia="仿宋"/>
          <w:sz w:val="32"/>
          <w:szCs w:val="32"/>
        </w:rPr>
      </w:pPr>
      <w:r>
        <w:rPr>
          <w:rFonts w:ascii="仿宋" w:hAnsi="仿宋" w:eastAsia="仿宋"/>
          <w:sz w:val="32"/>
          <w:szCs w:val="32"/>
        </w:rPr>
        <w:t>会上传达了《奈曼旗深入开展以案促改全面修复净化政治生态集中专项行动实施方案》，对财政局开展以案促改专项行动工作进行了全面部署。会议通报了《杜良违法犯罪典型案例》，全体党员和干部职工集中观看了警示教育片《守住第一次》。</w:t>
      </w:r>
    </w:p>
    <w:p>
      <w:pPr>
        <w:autoSpaceDE w:val="0"/>
        <w:spacing w:line="560" w:lineRule="exact"/>
        <w:rPr>
          <w:rFonts w:ascii="仿宋" w:hAnsi="仿宋" w:eastAsia="仿宋"/>
          <w:sz w:val="32"/>
          <w:szCs w:val="32"/>
        </w:rPr>
      </w:pPr>
      <w:r>
        <w:rPr>
          <w:rFonts w:ascii="仿宋" w:hAnsi="仿宋" w:eastAsia="仿宋"/>
          <w:sz w:val="32"/>
          <w:szCs w:val="32"/>
        </w:rPr>
        <w:t xml:space="preserve">   会议强调，要把以案促改工作摆在从严治党的重要位置，全体党员干部要以警示教育案例为戒，时刻提醒自己守牢底线，不触红线，特别是单位负责人这个关键环节，要严格按照“三重一大”和“末位表态制”等制度开展工作。</w:t>
      </w:r>
      <w:r>
        <w:rPr>
          <w:rFonts w:hint="eastAsia" w:ascii="仿宋" w:hAnsi="仿宋" w:eastAsia="仿宋"/>
          <w:sz w:val="32"/>
          <w:szCs w:val="32"/>
        </w:rPr>
        <w:t>局领导班子和全体党员、干部职工要以案为鉴，结合身边的典型案件进行深刻剖析，深挖思想根源，查找问题症结，按照工作要求建立问题清单，制定整改台账，研究整改措施，建立完善制度，堵塞工作上的漏洞，下大力气开展以案促改工作，切实筑牢“不能腐”堤坝，厚植“不想腐”的根基，切实做到防微杜渐、警钟长鸣。</w:t>
      </w:r>
    </w:p>
    <w:p>
      <w:pPr>
        <w:ind w:firstLine="640"/>
        <w:rPr>
          <w:rFonts w:hint="eastAsia" w:ascii="仿宋" w:hAnsi="仿宋" w:eastAsia="仿宋"/>
          <w:sz w:val="32"/>
          <w:szCs w:val="32"/>
          <w:shd w:val="clear" w:color="auto" w:fill="FFFFFF"/>
        </w:rPr>
      </w:pPr>
      <w:r>
        <w:rPr>
          <w:rFonts w:hint="eastAsia" w:ascii="仿宋" w:hAnsi="仿宋" w:eastAsia="仿宋"/>
          <w:sz w:val="32"/>
          <w:szCs w:val="32"/>
        </w:rPr>
        <w:t>会议要求，</w:t>
      </w:r>
      <w:r>
        <w:rPr>
          <w:rFonts w:hint="eastAsia" w:ascii="仿宋" w:hAnsi="仿宋" w:eastAsia="仿宋"/>
          <w:sz w:val="32"/>
          <w:szCs w:val="32"/>
          <w:shd w:val="clear" w:color="auto" w:fill="FFFFFF"/>
        </w:rPr>
        <w:t>局党组、领导班子和各有关股室要严格按照三个目标要求，把握好三个阶段，五个工作步骤，结合工作实际落实落细四项重点工作任务。要加强组织领导，强化落实举措，全力保障开展以案促改全面修复净化政治生态集中专项行动取得实效。全体党员和干部职工要把开展“以案促改”专项行动与推进党史学习教育相融合，与推进财政各项工作相融合、相促进，切实把开展专项行动工作成果转化为服务财政中心工作的实际成效。</w:t>
      </w:r>
      <w:bookmarkStart w:id="0" w:name="_GoBack"/>
      <w:bookmarkEnd w:id="0"/>
    </w:p>
    <w:p>
      <w:pPr>
        <w:ind w:firstLine="640"/>
        <w:rPr>
          <w:rFonts w:hint="eastAsia" w:ascii="仿宋" w:hAnsi="仿宋" w:eastAsia="仿宋"/>
          <w:sz w:val="32"/>
          <w:szCs w:val="32"/>
          <w:shd w:val="clear" w:color="auto" w:fill="FFFFFF"/>
        </w:rPr>
      </w:pPr>
      <w:r>
        <w:rPr>
          <w:rFonts w:hint="eastAsia" w:ascii="仿宋" w:hAnsi="仿宋" w:eastAsia="仿宋"/>
          <w:sz w:val="32"/>
          <w:szCs w:val="32"/>
          <w:shd w:val="clear" w:color="auto" w:fill="FFFFFF"/>
        </w:rPr>
        <w:t xml:space="preserve"> </w:t>
      </w:r>
    </w:p>
    <w:p>
      <w:pPr>
        <w:rPr>
          <w:rFonts w:hint="eastAsia"/>
        </w:rPr>
      </w:pPr>
      <w:r>
        <w:drawing>
          <wp:inline distT="0" distB="0" distL="0" distR="0">
            <wp:extent cx="5305425" cy="3981450"/>
            <wp:effectExtent l="19050" t="0" r="9525" b="0"/>
            <wp:docPr id="1" name="图片 1" descr="C:\Users\ADMINI~1\AppData\Local\Temp\ksohtml\wpsE09B.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ksohtml\wpsE09B.tmp.jpg"/>
                    <pic:cNvPicPr>
                      <a:picLocks noChangeAspect="1" noChangeArrowheads="1"/>
                    </pic:cNvPicPr>
                  </pic:nvPicPr>
                  <pic:blipFill>
                    <a:blip r:embed="rId4" cstate="print"/>
                    <a:srcRect/>
                    <a:stretch>
                      <a:fillRect/>
                    </a:stretch>
                  </pic:blipFill>
                  <pic:spPr>
                    <a:xfrm>
                      <a:off x="0" y="0"/>
                      <a:ext cx="5305425" cy="3981450"/>
                    </a:xfrm>
                    <a:prstGeom prst="rect">
                      <a:avLst/>
                    </a:prstGeom>
                    <a:noFill/>
                    <a:ln w="9525">
                      <a:noFill/>
                      <a:miter lim="800000"/>
                      <a:headEnd/>
                      <a:tailEnd/>
                    </a:ln>
                  </pic:spPr>
                </pic:pic>
              </a:graphicData>
            </a:graphic>
          </wp:inline>
        </w:drawing>
      </w:r>
      <w:r>
        <w:t xml:space="preserve"> </w:t>
      </w:r>
    </w:p>
    <w:p>
      <w:r>
        <w:rPr>
          <w:rFonts w:hint="eastAsia"/>
        </w:rPr>
        <w:t xml:space="preserve"> </w:t>
      </w:r>
    </w:p>
    <w:p>
      <w:pPr>
        <w:rPr>
          <w:rFonts w:hint="eastAsia" w:ascii="仿宋" w:hAnsi="仿宋" w:eastAsia="仿宋"/>
          <w:sz w:val="32"/>
          <w:szCs w:val="32"/>
          <w:shd w:val="clear" w:color="auto" w:fill="FFFFFF"/>
        </w:rPr>
      </w:pPr>
      <w:r>
        <w:rPr>
          <w:rFonts w:hint="eastAsia" w:ascii="仿宋" w:hAnsi="仿宋" w:eastAsia="仿宋"/>
          <w:sz w:val="32"/>
          <w:szCs w:val="32"/>
          <w:shd w:val="clear" w:color="auto" w:fill="FFFFFF"/>
        </w:rPr>
        <w:t xml:space="preserve"> </w:t>
      </w:r>
    </w:p>
    <w:p>
      <w:r>
        <w:drawing>
          <wp:inline distT="0" distB="0" distL="0" distR="0">
            <wp:extent cx="5305425" cy="3981450"/>
            <wp:effectExtent l="19050" t="0" r="9525" b="0"/>
            <wp:docPr id="2" name="图片 2" descr="C:\Users\ADMINI~1\AppData\Local\Temp\ksohtml\wpsE0BC.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ksohtml\wpsE0BC.tmp.jpg"/>
                    <pic:cNvPicPr>
                      <a:picLocks noChangeAspect="1" noChangeArrowheads="1"/>
                    </pic:cNvPicPr>
                  </pic:nvPicPr>
                  <pic:blipFill>
                    <a:blip r:embed="rId5" cstate="print"/>
                    <a:srcRect/>
                    <a:stretch>
                      <a:fillRect/>
                    </a:stretch>
                  </pic:blipFill>
                  <pic:spPr>
                    <a:xfrm>
                      <a:off x="0" y="0"/>
                      <a:ext cx="5305425" cy="3981450"/>
                    </a:xfrm>
                    <a:prstGeom prst="rect">
                      <a:avLst/>
                    </a:prstGeom>
                    <a:noFill/>
                    <a:ln w="9525">
                      <a:noFill/>
                      <a:miter lim="800000"/>
                      <a:headEnd/>
                      <a:tailEnd/>
                    </a:ln>
                  </pic:spPr>
                </pic:pic>
              </a:graphicData>
            </a:graphic>
          </wp:inline>
        </w:drawing>
      </w:r>
      <w:r>
        <w:rPr>
          <w:rFonts w:hint="eastAsia" w:ascii="仿宋" w:hAnsi="仿宋" w:eastAsia="仿宋"/>
          <w:sz w:val="32"/>
          <w:szCs w:val="32"/>
          <w:shd w:val="clear" w:color="auto" w:fill="FFFFFF"/>
        </w:rPr>
        <w:t xml:space="preserve"> </w:t>
      </w:r>
      <w:r>
        <w:rPr>
          <w:rFonts w:hint="eastAsia" w:ascii="仿宋" w:hAnsi="仿宋" w:eastAsia="仿宋"/>
          <w:sz w:val="32"/>
          <w:szCs w:val="32"/>
          <w:lang w:eastAsia="zh-CN"/>
        </w:rPr>
        <w:drawing>
          <wp:inline distT="0" distB="0" distL="114300" distR="114300">
            <wp:extent cx="5266690" cy="3950335"/>
            <wp:effectExtent l="0" t="0" r="10160" b="12065"/>
            <wp:docPr id="3" name="图片 3" descr="9814ff6ba212ccfaaa3a879822b24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814ff6ba212ccfaaa3a879822b245a"/>
                    <pic:cNvPicPr>
                      <a:picLocks noChangeAspect="1"/>
                    </pic:cNvPicPr>
                  </pic:nvPicPr>
                  <pic:blipFill>
                    <a:blip r:embed="rId6"/>
                    <a:stretch>
                      <a:fillRect/>
                    </a:stretch>
                  </pic:blipFill>
                  <pic:spPr>
                    <a:xfrm>
                      <a:off x="0" y="0"/>
                      <a:ext cx="5266690" cy="395033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762F4"/>
    <w:rsid w:val="0055777B"/>
    <w:rsid w:val="005762F4"/>
    <w:rsid w:val="3EF1078B"/>
    <w:rsid w:val="73674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1"/>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5"/>
    <w:semiHidden/>
    <w:unhideWhenUsed/>
    <w:qFormat/>
    <w:uiPriority w:val="99"/>
    <w:rPr>
      <w:sz w:val="18"/>
      <w:szCs w:val="18"/>
    </w:rPr>
  </w:style>
  <w:style w:type="character" w:customStyle="1" w:styleId="5">
    <w:name w:val="批注框文本 Char"/>
    <w:basedOn w:val="4"/>
    <w:link w:val="2"/>
    <w:semiHidden/>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107</Words>
  <Characters>612</Characters>
  <Lines>5</Lines>
  <Paragraphs>1</Paragraphs>
  <TotalTime>3</TotalTime>
  <ScaleCrop>false</ScaleCrop>
  <LinksUpToDate>false</LinksUpToDate>
  <CharactersWithSpaces>718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2021-09-23T03:43:00Z</dcterms:created>
  <dc:creator>Administrator</dc:creator>
  <cp:lastModifiedBy>Administrator</cp:lastModifiedBy>
  <dcterms:modified xsi:type="dcterms:W3CDTF">2021-10-14T08:34:28Z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81AAAFB1DA994C0CBBA106293F183722</vt:lpwstr>
  </property>
</Properties>
</file>