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1524" w:leftChars="200" w:hanging="1104" w:hangingChars="250"/>
        <w:rPr>
          <w:b/>
          <w:sz w:val="44"/>
        </w:rPr>
      </w:pPr>
      <w:r>
        <w:rPr>
          <w:rFonts w:hint="eastAsia"/>
          <w:b/>
          <w:sz w:val="44"/>
        </w:rPr>
        <w:t>明仁苏木202</w:t>
      </w:r>
      <w:r>
        <w:rPr>
          <w:rFonts w:hint="eastAsia"/>
          <w:b/>
          <w:sz w:val="44"/>
          <w:lang w:val="en-US" w:eastAsia="zh-CN"/>
        </w:rPr>
        <w:t>1</w:t>
      </w:r>
      <w:r>
        <w:rPr>
          <w:rFonts w:hint="eastAsia"/>
          <w:b/>
          <w:sz w:val="44"/>
        </w:rPr>
        <w:t>年建档立卡贫困劳动力</w:t>
      </w:r>
    </w:p>
    <w:p>
      <w:pPr>
        <w:ind w:left="945" w:leftChars="450" w:firstLine="883" w:firstLineChars="200"/>
        <w:rPr>
          <w:b/>
          <w:sz w:val="44"/>
        </w:rPr>
      </w:pPr>
      <w:r>
        <w:rPr>
          <w:rFonts w:hint="eastAsia"/>
          <w:b/>
          <w:sz w:val="44"/>
        </w:rPr>
        <w:t>公益性岗位管理办法</w:t>
      </w:r>
    </w:p>
    <w:p>
      <w:pPr>
        <w:ind w:firstLine="640" w:firstLineChars="200"/>
        <w:rPr>
          <w:sz w:val="32"/>
        </w:rPr>
      </w:pPr>
      <w:r>
        <w:rPr>
          <w:rFonts w:hint="eastAsia"/>
          <w:sz w:val="32"/>
        </w:rPr>
        <w:t>设立公益性岗位是为了切实发挥好公益性岗位在脱贫攻坚中的作用，是实施乡村振兴战略的需要，是推进环境整治三年行动的需要，是激发调动建档立卡贫困群众的内生动力、提升自我发展、自我脱贫能力的需要。202</w:t>
      </w:r>
      <w:r>
        <w:rPr>
          <w:rFonts w:hint="eastAsia"/>
          <w:sz w:val="32"/>
          <w:lang w:val="en-US" w:eastAsia="zh-CN"/>
        </w:rPr>
        <w:t>1</w:t>
      </w:r>
      <w:r>
        <w:rPr>
          <w:rFonts w:hint="eastAsia"/>
          <w:sz w:val="32"/>
        </w:rPr>
        <w:t>年度我苏木从建档立卡贫困人口中，开发村级环境整治、保洁保绿等方面的公益性岗位</w:t>
      </w:r>
      <w:r>
        <w:rPr>
          <w:rFonts w:hint="eastAsia"/>
          <w:sz w:val="32"/>
          <w:lang w:val="en-US" w:eastAsia="zh-CN"/>
        </w:rPr>
        <w:t>70</w:t>
      </w:r>
      <w:r>
        <w:rPr>
          <w:rFonts w:hint="eastAsia"/>
          <w:sz w:val="32"/>
        </w:rPr>
        <w:t>个，为进一步规范管理公益性岗位安置人员，强化工作责任，提高工作效率，杜绝拿钱不干事，“养懒汉”的现象，本着“因事设岗、以岗定人”的原则，根据上级有关文件精神，结合我苏木实际，特制定本管理办法。</w:t>
      </w:r>
    </w:p>
    <w:p>
      <w:pPr>
        <w:pStyle w:val="8"/>
        <w:numPr>
          <w:ilvl w:val="0"/>
          <w:numId w:val="1"/>
        </w:numPr>
        <w:ind w:firstLineChars="0"/>
        <w:rPr>
          <w:rFonts w:hint="eastAsia"/>
          <w:b/>
          <w:sz w:val="32"/>
        </w:rPr>
      </w:pPr>
      <w:r>
        <w:rPr>
          <w:rFonts w:hint="eastAsia"/>
          <w:b/>
          <w:sz w:val="32"/>
        </w:rPr>
        <w:t>岗位设置</w:t>
      </w:r>
    </w:p>
    <w:p>
      <w:pPr>
        <w:pStyle w:val="8"/>
        <w:numPr>
          <w:ilvl w:val="0"/>
          <w:numId w:val="2"/>
        </w:numPr>
        <w:ind w:firstLineChars="0"/>
        <w:rPr>
          <w:rFonts w:hint="eastAsia"/>
          <w:sz w:val="32"/>
        </w:rPr>
      </w:pPr>
      <w:r>
        <w:rPr>
          <w:rFonts w:hint="eastAsia"/>
          <w:sz w:val="32"/>
        </w:rPr>
        <w:t>设置目的：为切实发挥好公益性岗位在脱贫攻坚中的</w:t>
      </w:r>
    </w:p>
    <w:p>
      <w:pPr>
        <w:rPr>
          <w:sz w:val="32"/>
        </w:rPr>
      </w:pPr>
      <w:r>
        <w:rPr>
          <w:rFonts w:hint="eastAsia"/>
          <w:sz w:val="32"/>
        </w:rPr>
        <w:t>作用，以岗位促就业，已就业促增收，以增收促脱贫。</w:t>
      </w:r>
    </w:p>
    <w:p>
      <w:pPr>
        <w:pStyle w:val="8"/>
        <w:numPr>
          <w:ilvl w:val="0"/>
          <w:numId w:val="2"/>
        </w:numPr>
        <w:ind w:firstLineChars="0"/>
        <w:rPr>
          <w:rFonts w:hint="eastAsia"/>
          <w:sz w:val="32"/>
        </w:rPr>
      </w:pPr>
      <w:r>
        <w:rPr>
          <w:rFonts w:hint="eastAsia"/>
          <w:sz w:val="32"/>
        </w:rPr>
        <w:t>设置原则：本着“因事设岗、以岗定人”的原则，在</w:t>
      </w:r>
    </w:p>
    <w:p>
      <w:pPr>
        <w:rPr>
          <w:rFonts w:hint="eastAsia"/>
          <w:sz w:val="32"/>
        </w:rPr>
      </w:pPr>
      <w:r>
        <w:rPr>
          <w:rFonts w:hint="eastAsia"/>
          <w:sz w:val="32"/>
        </w:rPr>
        <w:t>全苏木范围内开发非全日制村级保洁员公益性就业岗位。</w:t>
      </w:r>
    </w:p>
    <w:p>
      <w:pPr>
        <w:pStyle w:val="8"/>
        <w:numPr>
          <w:ilvl w:val="0"/>
          <w:numId w:val="2"/>
        </w:numPr>
        <w:ind w:firstLineChars="0"/>
        <w:rPr>
          <w:rFonts w:hint="eastAsia"/>
          <w:sz w:val="32"/>
        </w:rPr>
      </w:pPr>
      <w:r>
        <w:rPr>
          <w:rFonts w:hint="eastAsia"/>
          <w:sz w:val="32"/>
        </w:rPr>
        <w:t>资金来源：建档立卡贫困劳动力公益性岗位待遇补贴</w:t>
      </w:r>
    </w:p>
    <w:p>
      <w:pPr>
        <w:rPr>
          <w:rFonts w:hint="eastAsia"/>
          <w:sz w:val="32"/>
        </w:rPr>
      </w:pPr>
      <w:r>
        <w:rPr>
          <w:rFonts w:hint="eastAsia"/>
          <w:sz w:val="32"/>
        </w:rPr>
        <w:t>资金有就业专项资金中列支。</w:t>
      </w:r>
    </w:p>
    <w:p>
      <w:pPr>
        <w:pStyle w:val="8"/>
        <w:numPr>
          <w:ilvl w:val="0"/>
          <w:numId w:val="1"/>
        </w:numPr>
        <w:ind w:firstLineChars="0"/>
        <w:rPr>
          <w:rFonts w:hint="eastAsia"/>
          <w:b/>
          <w:sz w:val="32"/>
        </w:rPr>
      </w:pPr>
      <w:r>
        <w:rPr>
          <w:rFonts w:hint="eastAsia"/>
          <w:b/>
          <w:sz w:val="32"/>
        </w:rPr>
        <w:t>报名条件</w:t>
      </w:r>
    </w:p>
    <w:p>
      <w:pPr>
        <w:ind w:firstLine="640" w:firstLineChars="200"/>
        <w:rPr>
          <w:sz w:val="32"/>
        </w:rPr>
      </w:pPr>
      <w:r>
        <w:rPr>
          <w:rFonts w:hint="eastAsia"/>
          <w:sz w:val="32"/>
        </w:rPr>
        <w:t>公益性岗位人员年龄要求在男16-59周岁、女16-54周岁；身体健康，无重大疾病，能从事一定程度的体力劳动的建档立卡贫困家庭未脱贫和正常脱贫的未就业劳动力。</w:t>
      </w:r>
    </w:p>
    <w:p>
      <w:pPr>
        <w:pStyle w:val="8"/>
        <w:numPr>
          <w:ilvl w:val="0"/>
          <w:numId w:val="1"/>
        </w:numPr>
        <w:ind w:firstLineChars="0"/>
        <w:rPr>
          <w:b/>
          <w:sz w:val="32"/>
        </w:rPr>
      </w:pPr>
      <w:r>
        <w:rPr>
          <w:rFonts w:hint="eastAsia"/>
          <w:b/>
          <w:sz w:val="32"/>
        </w:rPr>
        <w:t>申报流程</w:t>
      </w:r>
    </w:p>
    <w:p>
      <w:pPr>
        <w:ind w:left="643"/>
        <w:rPr>
          <w:sz w:val="32"/>
        </w:rPr>
      </w:pPr>
      <w:r>
        <w:rPr>
          <w:rFonts w:hint="eastAsia"/>
          <w:sz w:val="32"/>
        </w:rPr>
        <w:t>岗位设置名额按嘎查村人口数进行测算，安排给各嘎查</w:t>
      </w:r>
    </w:p>
    <w:p>
      <w:pPr>
        <w:rPr>
          <w:sz w:val="32"/>
        </w:rPr>
      </w:pPr>
      <w:r>
        <w:rPr>
          <w:rFonts w:hint="eastAsia"/>
          <w:sz w:val="32"/>
        </w:rPr>
        <w:t>村。公益性岗位从业人员的确定按照本人申请，嘎查村两委班子提名，村民代表大会通过，苏木政府劳动保障所复审，旗人社局复审结果进行书面审查、终审。终审合格人员，苏木政府进行公示3天，无异议后方可录用。</w:t>
      </w:r>
    </w:p>
    <w:p>
      <w:pPr>
        <w:ind w:left="643"/>
        <w:rPr>
          <w:b/>
          <w:sz w:val="32"/>
        </w:rPr>
      </w:pPr>
      <w:r>
        <w:rPr>
          <w:rFonts w:hint="eastAsia"/>
          <w:b/>
          <w:sz w:val="32"/>
        </w:rPr>
        <w:t>三、岗位待遇</w:t>
      </w:r>
    </w:p>
    <w:p>
      <w:pPr>
        <w:ind w:left="643"/>
        <w:rPr>
          <w:sz w:val="32"/>
        </w:rPr>
      </w:pPr>
      <w:r>
        <w:rPr>
          <w:rFonts w:hint="eastAsia"/>
          <w:sz w:val="32"/>
        </w:rPr>
        <w:t>公益性岗位从业人员工作时间为弹性工作制，工资待遇</w:t>
      </w:r>
    </w:p>
    <w:p>
      <w:pPr>
        <w:rPr>
          <w:sz w:val="32"/>
        </w:rPr>
      </w:pPr>
      <w:r>
        <w:rPr>
          <w:rFonts w:hint="eastAsia"/>
          <w:sz w:val="32"/>
        </w:rPr>
        <w:t>为每月730元，公益性岗位人员劳动合同期限为</w:t>
      </w:r>
      <w:r>
        <w:rPr>
          <w:rFonts w:hint="eastAsia"/>
          <w:sz w:val="32"/>
          <w:lang w:eastAsia="zh-CN"/>
        </w:rPr>
        <w:t>一年</w:t>
      </w:r>
      <w:r>
        <w:rPr>
          <w:rFonts w:hint="eastAsia"/>
          <w:sz w:val="32"/>
        </w:rPr>
        <w:t>，</w:t>
      </w:r>
      <w:r>
        <w:rPr>
          <w:rFonts w:hint="eastAsia"/>
          <w:sz w:val="32"/>
          <w:lang w:eastAsia="zh-CN"/>
        </w:rPr>
        <w:t>从签订协议之日起计算</w:t>
      </w:r>
      <w:r>
        <w:rPr>
          <w:rFonts w:hint="eastAsia"/>
          <w:sz w:val="32"/>
        </w:rPr>
        <w:t>。</w:t>
      </w:r>
    </w:p>
    <w:p>
      <w:pPr>
        <w:pStyle w:val="8"/>
        <w:numPr>
          <w:ilvl w:val="0"/>
          <w:numId w:val="3"/>
        </w:numPr>
        <w:ind w:firstLineChars="0"/>
        <w:rPr>
          <w:b/>
          <w:sz w:val="32"/>
        </w:rPr>
      </w:pPr>
      <w:r>
        <w:rPr>
          <w:rFonts w:hint="eastAsia"/>
          <w:b/>
          <w:sz w:val="32"/>
        </w:rPr>
        <w:t>监督管理</w:t>
      </w:r>
    </w:p>
    <w:p>
      <w:pPr>
        <w:ind w:left="643"/>
        <w:rPr>
          <w:sz w:val="32"/>
        </w:rPr>
      </w:pPr>
      <w:r>
        <w:rPr>
          <w:rFonts w:hint="eastAsia"/>
          <w:sz w:val="32"/>
        </w:rPr>
        <w:t>公益性岗位实行“谁使用、谁开发、谁管理”的工作机</w:t>
      </w:r>
    </w:p>
    <w:p>
      <w:pPr>
        <w:rPr>
          <w:sz w:val="32"/>
        </w:rPr>
      </w:pPr>
      <w:r>
        <w:rPr>
          <w:rFonts w:hint="eastAsia"/>
          <w:sz w:val="32"/>
        </w:rPr>
        <w:t>制。由苏木政府统一管理。业务、日常工作及考勤由苏木综合执法局、劳动保障所和嘎查村委员会负责管理。</w:t>
      </w:r>
    </w:p>
    <w:p>
      <w:pPr>
        <w:ind w:firstLine="640" w:firstLineChars="200"/>
        <w:rPr>
          <w:sz w:val="32"/>
        </w:rPr>
      </w:pPr>
      <w:r>
        <w:rPr>
          <w:rFonts w:hint="eastAsia"/>
          <w:sz w:val="32"/>
        </w:rPr>
        <w:t>公益性岗位从业人员的年终考核由苏木政府统一组织，</w:t>
      </w:r>
    </w:p>
    <w:p>
      <w:pPr>
        <w:rPr>
          <w:sz w:val="32"/>
        </w:rPr>
      </w:pPr>
      <w:r>
        <w:rPr>
          <w:rFonts w:hint="eastAsia"/>
          <w:sz w:val="32"/>
        </w:rPr>
        <w:t>各嘎查村提供考核依据。</w:t>
      </w:r>
    </w:p>
    <w:p>
      <w:pPr>
        <w:ind w:firstLine="640" w:firstLineChars="200"/>
        <w:rPr>
          <w:sz w:val="32"/>
        </w:rPr>
      </w:pPr>
      <w:r>
        <w:rPr>
          <w:rFonts w:hint="eastAsia"/>
          <w:sz w:val="32"/>
        </w:rPr>
        <w:t>苏木政府具体负责公益性岗位的岗位开发签订劳动合同、岗前培训、日常考核管理等工作。</w:t>
      </w:r>
    </w:p>
    <w:p>
      <w:pPr>
        <w:ind w:firstLine="643" w:firstLineChars="200"/>
        <w:rPr>
          <w:b/>
          <w:sz w:val="32"/>
        </w:rPr>
      </w:pPr>
      <w:r>
        <w:rPr>
          <w:rFonts w:hint="eastAsia"/>
          <w:b/>
          <w:sz w:val="32"/>
        </w:rPr>
        <w:t>（一）、实行岗位实名制管理</w:t>
      </w:r>
    </w:p>
    <w:p>
      <w:pPr>
        <w:ind w:firstLine="640" w:firstLineChars="200"/>
        <w:rPr>
          <w:sz w:val="32"/>
        </w:rPr>
      </w:pPr>
      <w:r>
        <w:rPr>
          <w:rFonts w:hint="eastAsia"/>
          <w:sz w:val="32"/>
        </w:rPr>
        <w:t>各嘎查村将公益性岗位开发使用情况全部登记造册，动态掌握公益性岗位人员增减变动，不得由他人代替。</w:t>
      </w:r>
    </w:p>
    <w:p>
      <w:pPr>
        <w:ind w:firstLine="643" w:firstLineChars="200"/>
        <w:rPr>
          <w:b/>
          <w:sz w:val="32"/>
        </w:rPr>
      </w:pPr>
      <w:r>
        <w:rPr>
          <w:rFonts w:hint="eastAsia"/>
          <w:b/>
          <w:sz w:val="32"/>
        </w:rPr>
        <w:t>（二）完善公示公告制度</w:t>
      </w:r>
    </w:p>
    <w:p>
      <w:pPr>
        <w:ind w:firstLine="640" w:firstLineChars="200"/>
        <w:rPr>
          <w:sz w:val="32"/>
        </w:rPr>
      </w:pPr>
      <w:r>
        <w:rPr>
          <w:rFonts w:hint="eastAsia"/>
          <w:sz w:val="32"/>
        </w:rPr>
        <w:t>各嘎查村以行政村为单位，设立户外固定公示栏，将本嘎查村公益性岗位人员名单、岗位补贴发放情况进行公告公示。</w:t>
      </w:r>
    </w:p>
    <w:p>
      <w:pPr>
        <w:ind w:firstLine="643" w:firstLineChars="200"/>
        <w:rPr>
          <w:b/>
          <w:sz w:val="32"/>
        </w:rPr>
      </w:pPr>
      <w:r>
        <w:rPr>
          <w:rFonts w:hint="eastAsia"/>
          <w:b/>
          <w:sz w:val="32"/>
        </w:rPr>
        <w:t>（三）建立考勤考核制度</w:t>
      </w:r>
    </w:p>
    <w:p>
      <w:pPr>
        <w:ind w:firstLine="640" w:firstLineChars="200"/>
        <w:rPr>
          <w:sz w:val="32"/>
        </w:rPr>
      </w:pPr>
      <w:r>
        <w:rPr>
          <w:rFonts w:hint="eastAsia"/>
          <w:sz w:val="32"/>
        </w:rPr>
        <w:t>公益性岗位人员的考勤在苏木政府监管下由各嘎查村负责。公益性岗位人员，应遵守劳动纪律，坚持考勤签到制度，到各嘎查村工作地点签到。各嘎查村要对公益性岗位从业人员按责任区划分岗位区域，嘎查村每半个月检查一次，苏木政府综合执法局每月不定期检查，抽查结果作为兑现补助的依据。责任区内原则上做到道路上、树坑内无柴草、无粪便、无垃圾；固定垃圾箱内的垃圾要及时清理并放到指定场所。嘠查村检查发现三次责任区环境不合格可解除合同，苏木政府检査发现两次责任区环境不合格可解除合同。</w:t>
      </w:r>
    </w:p>
    <w:p>
      <w:pPr>
        <w:ind w:firstLine="643" w:firstLineChars="200"/>
        <w:rPr>
          <w:b/>
          <w:sz w:val="32"/>
        </w:rPr>
      </w:pPr>
      <w:r>
        <w:rPr>
          <w:rFonts w:hint="eastAsia"/>
          <w:b/>
          <w:sz w:val="32"/>
        </w:rPr>
        <w:t>（四）执行严格请销假制度</w:t>
      </w:r>
    </w:p>
    <w:p>
      <w:pPr>
        <w:ind w:firstLine="640" w:firstLineChars="200"/>
        <w:rPr>
          <w:sz w:val="32"/>
        </w:rPr>
      </w:pPr>
      <w:r>
        <w:rPr>
          <w:rFonts w:hint="eastAsia"/>
          <w:sz w:val="32"/>
        </w:rPr>
        <w:t>1.事假：三天以内（含三天）向嘎查村请假，取得同意后方可休假；三天以上由苏木政府审批。</w:t>
      </w:r>
    </w:p>
    <w:p>
      <w:pPr>
        <w:ind w:firstLine="640" w:firstLineChars="200"/>
        <w:rPr>
          <w:sz w:val="32"/>
        </w:rPr>
      </w:pPr>
      <w:r>
        <w:rPr>
          <w:rFonts w:hint="eastAsia"/>
          <w:sz w:val="32"/>
        </w:rPr>
        <w:t>2.病假：五天以内（含五天）持医院相关证明，向嘎查村请假，取得同意后方可休假；五天以上由苏木政府审批。</w:t>
      </w:r>
    </w:p>
    <w:p>
      <w:pPr>
        <w:ind w:firstLine="640" w:firstLineChars="200"/>
        <w:rPr>
          <w:sz w:val="32"/>
        </w:rPr>
      </w:pPr>
      <w:r>
        <w:rPr>
          <w:rFonts w:hint="eastAsia"/>
          <w:sz w:val="32"/>
        </w:rPr>
        <w:t>3.婚假、丧假、产假按国家规定的假期执行。</w:t>
      </w:r>
    </w:p>
    <w:p>
      <w:pPr>
        <w:ind w:firstLine="643" w:firstLineChars="200"/>
        <w:rPr>
          <w:b/>
          <w:sz w:val="32"/>
        </w:rPr>
      </w:pPr>
      <w:r>
        <w:rPr>
          <w:rFonts w:hint="eastAsia"/>
          <w:b/>
          <w:sz w:val="32"/>
        </w:rPr>
        <w:t>（五）健全解聘退出机制</w:t>
      </w:r>
    </w:p>
    <w:p>
      <w:pPr>
        <w:ind w:firstLine="640" w:firstLineChars="200"/>
        <w:rPr>
          <w:sz w:val="32"/>
        </w:rPr>
      </w:pPr>
      <w:r>
        <w:rPr>
          <w:rFonts w:hint="eastAsia"/>
          <w:sz w:val="32"/>
        </w:rPr>
        <w:t>公益性岗位从业人员必须服从嘎查村委员会管理，按时完成各项工作任务和其它临时工作。有下列情形之一的经嘎查村上报苏木政府后可以进行人员调整：</w:t>
      </w:r>
    </w:p>
    <w:p>
      <w:pPr>
        <w:ind w:firstLine="640" w:firstLineChars="200"/>
        <w:rPr>
          <w:sz w:val="32"/>
        </w:rPr>
      </w:pPr>
      <w:r>
        <w:rPr>
          <w:rFonts w:hint="eastAsia"/>
          <w:sz w:val="32"/>
        </w:rPr>
        <w:t>1.年龄达到超过规定年龄的；</w:t>
      </w:r>
    </w:p>
    <w:p>
      <w:pPr>
        <w:ind w:firstLine="640" w:firstLineChars="200"/>
        <w:rPr>
          <w:sz w:val="32"/>
        </w:rPr>
      </w:pPr>
      <w:r>
        <w:rPr>
          <w:rFonts w:hint="eastAsia"/>
          <w:sz w:val="32"/>
        </w:rPr>
        <w:t>2.不能坚持正常工作的；</w:t>
      </w:r>
    </w:p>
    <w:p>
      <w:pPr>
        <w:ind w:firstLine="640" w:firstLineChars="200"/>
        <w:rPr>
          <w:sz w:val="32"/>
        </w:rPr>
      </w:pPr>
      <w:r>
        <w:rPr>
          <w:rFonts w:hint="eastAsia"/>
          <w:sz w:val="32"/>
        </w:rPr>
        <w:t>3.严重违反用人单位管理制度的；</w:t>
      </w:r>
    </w:p>
    <w:p>
      <w:pPr>
        <w:ind w:firstLine="640" w:firstLineChars="200"/>
        <w:rPr>
          <w:sz w:val="32"/>
        </w:rPr>
      </w:pPr>
      <w:r>
        <w:rPr>
          <w:rFonts w:hint="eastAsia"/>
          <w:sz w:val="32"/>
        </w:rPr>
        <w:t>4.无故旷工连续7天或1年内累计旷工15天的；</w:t>
      </w:r>
    </w:p>
    <w:p>
      <w:pPr>
        <w:ind w:firstLine="640" w:firstLineChars="200"/>
        <w:rPr>
          <w:sz w:val="32"/>
        </w:rPr>
      </w:pPr>
      <w:r>
        <w:rPr>
          <w:rFonts w:hint="eastAsia"/>
          <w:sz w:val="32"/>
        </w:rPr>
        <w:t>5.被依法追究刑事责任的；</w:t>
      </w:r>
    </w:p>
    <w:p>
      <w:pPr>
        <w:ind w:firstLine="640" w:firstLineChars="200"/>
        <w:rPr>
          <w:sz w:val="32"/>
        </w:rPr>
      </w:pPr>
      <w:r>
        <w:rPr>
          <w:rFonts w:hint="eastAsia"/>
          <w:sz w:val="32"/>
        </w:rPr>
        <w:t>6.在公益性岗位就业期间，又在其他单位充分就业，无法正常履行公益性岗位职责的，随时发现随时辞退；</w:t>
      </w:r>
    </w:p>
    <w:p>
      <w:pPr>
        <w:ind w:firstLine="640" w:firstLineChars="200"/>
        <w:rPr>
          <w:sz w:val="32"/>
        </w:rPr>
      </w:pPr>
      <w:r>
        <w:rPr>
          <w:rFonts w:hint="eastAsia"/>
          <w:sz w:val="32"/>
        </w:rPr>
        <w:t>7.达到稳定脱贫收入水平的人员，经考核评定也可解除合同。</w:t>
      </w:r>
    </w:p>
    <w:p>
      <w:pPr>
        <w:ind w:firstLine="643" w:firstLineChars="200"/>
        <w:rPr>
          <w:b/>
          <w:sz w:val="32"/>
        </w:rPr>
      </w:pPr>
      <w:r>
        <w:rPr>
          <w:rFonts w:hint="eastAsia"/>
          <w:b/>
          <w:sz w:val="32"/>
        </w:rPr>
        <w:t>五、加强组织领导</w:t>
      </w:r>
    </w:p>
    <w:p>
      <w:pPr>
        <w:ind w:firstLine="640" w:firstLineChars="200"/>
        <w:rPr>
          <w:sz w:val="32"/>
        </w:rPr>
      </w:pPr>
      <w:r>
        <w:rPr>
          <w:rFonts w:hint="eastAsia"/>
          <w:sz w:val="32"/>
        </w:rPr>
        <w:t>1.苏木政府对公益性岗位从业人员的考核工作要全面把握，实行综合执法局负责制并配劳动保障所人员负责此项工作。</w:t>
      </w:r>
    </w:p>
    <w:p>
      <w:pPr>
        <w:ind w:firstLine="640" w:firstLineChars="200"/>
        <w:rPr>
          <w:sz w:val="32"/>
        </w:rPr>
      </w:pPr>
      <w:r>
        <w:rPr>
          <w:rFonts w:hint="eastAsia"/>
          <w:sz w:val="32"/>
        </w:rPr>
        <w:t>2.严格工作程序。各项工作严格按相关文件规定和单位制定的管理办法及程序进行，既要充分发扬民主，体现群众性和广泛性，又要体现集体研究的结果，防止和杜绝不按程序操作而引发信访矛盾。</w:t>
      </w:r>
    </w:p>
    <w:p>
      <w:pPr>
        <w:ind w:firstLine="640" w:firstLineChars="200"/>
        <w:rPr>
          <w:sz w:val="32"/>
        </w:rPr>
      </w:pPr>
      <w:r>
        <w:rPr>
          <w:rFonts w:hint="eastAsia"/>
          <w:sz w:val="32"/>
        </w:rPr>
        <w:t>3.要客观公正。考核工作要体现“公开、公正、公平”</w:t>
      </w:r>
    </w:p>
    <w:p>
      <w:pPr>
        <w:rPr>
          <w:sz w:val="32"/>
        </w:rPr>
      </w:pPr>
      <w:r>
        <w:rPr>
          <w:rFonts w:hint="eastAsia"/>
          <w:sz w:val="32"/>
        </w:rPr>
        <w:t>原则，既要坚持原则，又要灵活处理，能用的则用，不能用的坚决不用，切实把考核工作做好做实。各嘎查村凡在签订劳务合同工作中玩忽职守、弄虚作假，套取专项资金的，一经发现查实，将对嘎查村责任人给予严肃处理。</w:t>
      </w:r>
    </w:p>
    <w:p>
      <w:pPr>
        <w:ind w:firstLine="640" w:firstLineChars="200"/>
        <w:rPr>
          <w:sz w:val="32"/>
        </w:rPr>
      </w:pPr>
      <w:r>
        <w:rPr>
          <w:rFonts w:hint="eastAsia"/>
          <w:sz w:val="32"/>
        </w:rPr>
        <w:t>4.此办法由明仁苏木人民政府负责解释，并报旗人力资源和社会保障局备案，在执行过程中，若上级部门政策有变动，按上级部门的政策规定执行。</w:t>
      </w:r>
    </w:p>
    <w:p>
      <w:pPr>
        <w:rPr>
          <w:sz w:val="32"/>
        </w:rPr>
      </w:pPr>
    </w:p>
    <w:p>
      <w:pPr>
        <w:ind w:left="105" w:leftChars="50" w:firstLine="3680" w:firstLineChars="1150"/>
        <w:jc w:val="left"/>
        <w:rPr>
          <w:sz w:val="32"/>
        </w:rPr>
      </w:pPr>
      <w:r>
        <w:rPr>
          <w:rFonts w:hint="eastAsia"/>
          <w:sz w:val="32"/>
        </w:rPr>
        <w:t>明 仁 苏 木 人 民 政 府</w:t>
      </w:r>
    </w:p>
    <w:p>
      <w:pPr>
        <w:ind w:firstLine="4320" w:firstLineChars="1350"/>
        <w:jc w:val="left"/>
        <w:rPr>
          <w:sz w:val="32"/>
        </w:rPr>
      </w:pPr>
      <w:r>
        <w:rPr>
          <w:rFonts w:hint="eastAsia"/>
          <w:sz w:val="32"/>
        </w:rPr>
        <w:t>202</w:t>
      </w:r>
      <w:r>
        <w:rPr>
          <w:rFonts w:hint="eastAsia"/>
          <w:sz w:val="32"/>
          <w:lang w:val="en-US" w:eastAsia="zh-CN"/>
        </w:rPr>
        <w:t>1</w:t>
      </w:r>
      <w:r>
        <w:rPr>
          <w:rFonts w:hint="eastAsia"/>
          <w:sz w:val="32"/>
        </w:rPr>
        <w:t>年5月</w:t>
      </w:r>
      <w:r>
        <w:rPr>
          <w:rFonts w:hint="eastAsia"/>
          <w:sz w:val="32"/>
          <w:lang w:val="en-US" w:eastAsia="zh-CN"/>
        </w:rPr>
        <w:t>12</w:t>
      </w:r>
      <w:r>
        <w:rPr>
          <w:rFonts w:hint="eastAsia"/>
          <w:sz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07435B"/>
    <w:multiLevelType w:val="multilevel"/>
    <w:tmpl w:val="3F07435B"/>
    <w:lvl w:ilvl="0" w:tentative="0">
      <w:start w:val="1"/>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D917EE9"/>
    <w:multiLevelType w:val="multilevel"/>
    <w:tmpl w:val="4D917EE9"/>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78245095"/>
    <w:multiLevelType w:val="multilevel"/>
    <w:tmpl w:val="78245095"/>
    <w:lvl w:ilvl="0" w:tentative="0">
      <w:start w:val="4"/>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22"/>
    <w:rsid w:val="0001071C"/>
    <w:rsid w:val="000E2017"/>
    <w:rsid w:val="00102865"/>
    <w:rsid w:val="001734F8"/>
    <w:rsid w:val="00405258"/>
    <w:rsid w:val="004A4E22"/>
    <w:rsid w:val="004C0B44"/>
    <w:rsid w:val="004C1473"/>
    <w:rsid w:val="0053240F"/>
    <w:rsid w:val="006E77DF"/>
    <w:rsid w:val="00775CA1"/>
    <w:rsid w:val="007E27A2"/>
    <w:rsid w:val="007F3146"/>
    <w:rsid w:val="009715A3"/>
    <w:rsid w:val="009867FC"/>
    <w:rsid w:val="00A37E3F"/>
    <w:rsid w:val="00A46068"/>
    <w:rsid w:val="00B379DD"/>
    <w:rsid w:val="00B67F87"/>
    <w:rsid w:val="00BB19A1"/>
    <w:rsid w:val="00C32F39"/>
    <w:rsid w:val="00CD376F"/>
    <w:rsid w:val="00D07587"/>
    <w:rsid w:val="00D4393A"/>
    <w:rsid w:val="00F87B2D"/>
    <w:rsid w:val="00FB0046"/>
    <w:rsid w:val="098D7535"/>
    <w:rsid w:val="1959505C"/>
    <w:rsid w:val="2643102F"/>
    <w:rsid w:val="2F9C3697"/>
    <w:rsid w:val="3F8A7B75"/>
    <w:rsid w:val="4D384BEC"/>
    <w:rsid w:val="4DA946B5"/>
    <w:rsid w:val="59FB6F54"/>
    <w:rsid w:val="7F29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E8247-7FC6-4D50-A0F6-1A28E974407D}">
  <ds:schemaRefs/>
</ds:datastoreItem>
</file>

<file path=docProps/app.xml><?xml version="1.0" encoding="utf-8"?>
<Properties xmlns="http://schemas.openxmlformats.org/officeDocument/2006/extended-properties" xmlns:vt="http://schemas.openxmlformats.org/officeDocument/2006/docPropsVTypes">
  <Template>Normal</Template>
  <Pages>5</Pages>
  <Words>302</Words>
  <Characters>1722</Characters>
  <Lines>14</Lines>
  <Paragraphs>4</Paragraphs>
  <TotalTime>99</TotalTime>
  <ScaleCrop>false</ScaleCrop>
  <LinksUpToDate>false</LinksUpToDate>
  <CharactersWithSpaces>2020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2020-06-08T09:41:00Z</dcterms:created>
  <dc:creator>Administrator</dc:creator>
  <cp:lastModifiedBy>Administrator</cp:lastModifiedBy>
  <dcterms:modified xsi:type="dcterms:W3CDTF">2021-05-14T06:28:30Z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209FAA81A54A491CB329DCEA263CCA09</vt:lpwstr>
  </property>
</Properties>
</file>