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napToGrid/>
        <w:spacing w:before="0" w:beforeAutospacing="0" w:after="0" w:afterAutospacing="0" w:line="450" w:lineRule="atLeast"/>
        <w:ind w:right="300"/>
        <w:jc w:val="center"/>
        <w:textAlignment w:val="baseline"/>
        <w:rPr>
          <w:rStyle w:val="7"/>
          <w:rFonts w:hint="eastAsia" w:ascii="方正小标宋简体" w:hAnsi="微软雅黑" w:eastAsia="方正小标宋简体"/>
          <w:b/>
          <w:bCs/>
          <w:i w:val="0"/>
          <w:caps w:val="0"/>
          <w:color w:val="222222"/>
          <w:spacing w:val="0"/>
          <w:w w:val="100"/>
          <w:sz w:val="36"/>
          <w:szCs w:val="36"/>
          <w:lang w:val="en-US" w:eastAsia="zh-CN"/>
        </w:rPr>
      </w:pPr>
      <w:r>
        <w:rPr>
          <w:rStyle w:val="7"/>
          <w:rFonts w:hint="eastAsia" w:ascii="方正小标宋简体" w:hAnsi="微软雅黑" w:eastAsia="方正小标宋简体"/>
          <w:b/>
          <w:i w:val="0"/>
          <w:caps w:val="0"/>
          <w:color w:val="222222"/>
          <w:spacing w:val="0"/>
          <w:w w:val="100"/>
          <w:sz w:val="36"/>
          <w:szCs w:val="36"/>
          <w:lang w:val="en-US" w:eastAsia="zh-CN"/>
        </w:rPr>
        <w:t xml:space="preserve"> </w:t>
      </w:r>
    </w:p>
    <w:p>
      <w:pPr>
        <w:pStyle w:val="4"/>
        <w:shd w:val="clear" w:color="auto" w:fill="FFFFFF"/>
        <w:snapToGrid/>
        <w:spacing w:before="0" w:beforeAutospacing="0" w:after="0" w:afterAutospacing="0" w:line="450" w:lineRule="atLeast"/>
        <w:ind w:right="300"/>
        <w:jc w:val="center"/>
        <w:textAlignment w:val="baseline"/>
        <w:rPr>
          <w:rStyle w:val="7"/>
          <w:rFonts w:hint="eastAsia" w:ascii="方正小标宋简体" w:hAnsi="微软雅黑" w:eastAsia="方正小标宋简体"/>
          <w:b/>
          <w:i w:val="0"/>
          <w:caps w:val="0"/>
          <w:color w:val="222222"/>
          <w:spacing w:val="0"/>
          <w:w w:val="100"/>
          <w:sz w:val="36"/>
          <w:szCs w:val="36"/>
        </w:rPr>
      </w:pPr>
      <w:r>
        <w:rPr>
          <w:rStyle w:val="7"/>
          <w:rFonts w:hint="eastAsia" w:ascii="方正小标宋简体" w:hAnsi="微软雅黑" w:eastAsia="方正小标宋简体"/>
          <w:b/>
          <w:i w:val="0"/>
          <w:caps w:val="0"/>
          <w:color w:val="222222"/>
          <w:spacing w:val="0"/>
          <w:w w:val="100"/>
          <w:sz w:val="36"/>
          <w:szCs w:val="36"/>
        </w:rPr>
        <w:t>奈曼旗自然资源局</w:t>
      </w:r>
    </w:p>
    <w:p>
      <w:pPr>
        <w:pStyle w:val="4"/>
        <w:shd w:val="clear" w:color="auto" w:fill="FFFFFF"/>
        <w:snapToGrid/>
        <w:spacing w:before="0" w:beforeAutospacing="0" w:after="0" w:afterAutospacing="0" w:line="450" w:lineRule="atLeast"/>
        <w:ind w:right="300"/>
        <w:jc w:val="center"/>
        <w:textAlignment w:val="baseline"/>
        <w:rPr>
          <w:rFonts w:hint="eastAsia" w:ascii="方正小标宋简体" w:hAnsi="微软雅黑" w:eastAsia="方正小标宋简体"/>
          <w:b w:val="0"/>
          <w:i w:val="0"/>
          <w:caps w:val="0"/>
          <w:color w:val="222222"/>
          <w:spacing w:val="0"/>
          <w:w w:val="100"/>
          <w:sz w:val="36"/>
          <w:szCs w:val="36"/>
        </w:rPr>
      </w:pPr>
      <w:r>
        <w:rPr>
          <w:rStyle w:val="7"/>
          <w:rFonts w:hint="eastAsia" w:ascii="方正小标宋简体" w:hAnsi="微软雅黑" w:eastAsia="方正小标宋简体"/>
          <w:b/>
          <w:i w:val="0"/>
          <w:caps w:val="0"/>
          <w:color w:val="222222"/>
          <w:spacing w:val="0"/>
          <w:w w:val="100"/>
          <w:sz w:val="36"/>
          <w:szCs w:val="36"/>
        </w:rPr>
        <w:t>党风廉政建设和反腐败工作实施方案</w:t>
      </w:r>
    </w:p>
    <w:p>
      <w:pPr>
        <w:pStyle w:val="4"/>
        <w:shd w:val="clear" w:color="auto" w:fill="FFFFFF"/>
        <w:snapToGrid/>
        <w:spacing w:before="0" w:beforeAutospacing="0" w:after="0" w:afterAutospacing="0" w:line="450" w:lineRule="atLeast"/>
        <w:ind w:right="300" w:firstLine="480"/>
        <w:jc w:val="left"/>
        <w:textAlignment w:val="baseline"/>
        <w:rPr>
          <w:rFonts w:hint="eastAsia" w:ascii="微软雅黑" w:hAnsi="微软雅黑" w:eastAsia="微软雅黑"/>
          <w:b w:val="0"/>
          <w:i w:val="0"/>
          <w:caps w:val="0"/>
          <w:color w:val="222222"/>
          <w:spacing w:val="0"/>
          <w:w w:val="100"/>
          <w:sz w:val="24"/>
          <w:lang w:val="en-US" w:eastAsia="zh-CN"/>
        </w:rPr>
      </w:pPr>
      <w:r>
        <w:rPr>
          <w:rFonts w:hint="eastAsia" w:ascii="微软雅黑" w:hAnsi="微软雅黑" w:eastAsia="微软雅黑"/>
          <w:b w:val="0"/>
          <w:i w:val="0"/>
          <w:caps w:val="0"/>
          <w:color w:val="222222"/>
          <w:spacing w:val="0"/>
          <w:w w:val="100"/>
          <w:sz w:val="24"/>
          <w:lang w:eastAsia="zh-CN"/>
        </w:rPr>
        <w:t>为全面落实旗委、旗政府、旗纪委和市自然资源局</w:t>
      </w:r>
      <w:r>
        <w:rPr>
          <w:rFonts w:hint="eastAsia" w:ascii="微软雅黑" w:hAnsi="微软雅黑" w:eastAsia="微软雅黑"/>
          <w:b w:val="0"/>
          <w:i w:val="0"/>
          <w:caps w:val="0"/>
          <w:color w:val="222222"/>
          <w:spacing w:val="0"/>
          <w:w w:val="100"/>
          <w:sz w:val="24"/>
          <w:lang w:val="en-US" w:eastAsia="zh-CN"/>
        </w:rPr>
        <w:t>2021年党风廉政建设和反腐败工作部署，推动本单位党风廉政建设和反腐败工作深入开展，扎实做好各项工作任务，结合我局实际，特制定本方案。</w:t>
      </w:r>
    </w:p>
    <w:p>
      <w:pPr>
        <w:pStyle w:val="4"/>
        <w:shd w:val="clear" w:color="auto" w:fill="FFFFFF"/>
        <w:snapToGrid/>
        <w:spacing w:before="0" w:beforeAutospacing="0" w:after="0" w:afterAutospacing="0" w:line="450" w:lineRule="atLeast"/>
        <w:ind w:right="300" w:firstLine="480"/>
        <w:jc w:val="left"/>
        <w:textAlignment w:val="baseline"/>
        <w:rPr>
          <w:rFonts w:hint="default" w:ascii="微软雅黑" w:hAnsi="微软雅黑" w:eastAsia="微软雅黑"/>
          <w:b w:val="0"/>
          <w:i w:val="0"/>
          <w:caps w:val="0"/>
          <w:color w:val="222222"/>
          <w:spacing w:val="0"/>
          <w:w w:val="100"/>
          <w:sz w:val="24"/>
          <w:lang w:val="en-US" w:eastAsia="zh-CN"/>
        </w:rPr>
      </w:pPr>
      <w:r>
        <w:rPr>
          <w:rFonts w:hint="eastAsia" w:ascii="微软雅黑" w:hAnsi="微软雅黑" w:eastAsia="微软雅黑"/>
          <w:b w:val="0"/>
          <w:i w:val="0"/>
          <w:caps w:val="0"/>
          <w:color w:val="222222"/>
          <w:spacing w:val="0"/>
          <w:w w:val="100"/>
          <w:sz w:val="24"/>
          <w:lang w:val="en-US" w:eastAsia="zh-CN"/>
        </w:rPr>
        <w:t>一、指导思想</w:t>
      </w:r>
    </w:p>
    <w:p>
      <w:pPr>
        <w:pStyle w:val="4"/>
        <w:shd w:val="clear" w:color="auto" w:fill="FFFFFF"/>
        <w:snapToGrid/>
        <w:spacing w:before="0" w:beforeAutospacing="0" w:after="0" w:afterAutospacing="0" w:line="450" w:lineRule="atLeast"/>
        <w:ind w:right="300" w:firstLine="480" w:firstLineChars="200"/>
        <w:jc w:val="left"/>
        <w:textAlignment w:val="baseline"/>
        <w:rPr>
          <w:rFonts w:hint="eastAsia" w:ascii="微软雅黑" w:hAnsi="微软雅黑" w:eastAsia="微软雅黑"/>
          <w:b w:val="0"/>
          <w:i w:val="0"/>
          <w:caps w:val="0"/>
          <w:color w:val="222222"/>
          <w:spacing w:val="0"/>
          <w:w w:val="100"/>
          <w:sz w:val="24"/>
        </w:rPr>
      </w:pPr>
      <w:r>
        <w:rPr>
          <w:rFonts w:hint="eastAsia" w:ascii="微软雅黑" w:hAnsi="微软雅黑" w:eastAsia="微软雅黑"/>
          <w:b w:val="0"/>
          <w:i w:val="0"/>
          <w:caps w:val="0"/>
          <w:color w:val="222222"/>
          <w:spacing w:val="0"/>
          <w:w w:val="100"/>
          <w:sz w:val="24"/>
          <w:lang w:eastAsia="zh-CN"/>
        </w:rPr>
        <w:t>以习近平新时代中国特色社会主义思想为指导，</w:t>
      </w:r>
      <w:r>
        <w:rPr>
          <w:rFonts w:hint="eastAsia" w:ascii="微软雅黑" w:hAnsi="微软雅黑" w:eastAsia="微软雅黑"/>
          <w:b w:val="0"/>
          <w:i w:val="0"/>
          <w:caps w:val="0"/>
          <w:color w:val="222222"/>
          <w:spacing w:val="0"/>
          <w:w w:val="100"/>
          <w:sz w:val="24"/>
        </w:rPr>
        <w:t>坚定不移地按照中央、自治区、市、旗对党风廉政和反腐败工作的总部署，落实中共中央八项规定和自治区配套28项规定，围绕教育改革与发展，坚持求真务实精神，突出重点，标本兼治，惩防并举，注重预防，加大从源头上预防和治理腐败的力度，不断健全完善管理机制，扎实有效地推进党风廉政建设和反腐败工作。</w:t>
      </w:r>
    </w:p>
    <w:p>
      <w:pPr>
        <w:pStyle w:val="4"/>
        <w:numPr>
          <w:ilvl w:val="0"/>
          <w:numId w:val="1"/>
        </w:numPr>
        <w:shd w:val="clear" w:color="auto" w:fill="FFFFFF"/>
        <w:snapToGrid/>
        <w:spacing w:before="0" w:beforeAutospacing="0" w:after="0" w:afterAutospacing="0" w:line="450" w:lineRule="atLeast"/>
        <w:ind w:right="300" w:firstLine="480"/>
        <w:jc w:val="left"/>
        <w:textAlignment w:val="baseline"/>
        <w:rPr>
          <w:rFonts w:hint="eastAsia" w:ascii="微软雅黑" w:hAnsi="微软雅黑" w:eastAsia="微软雅黑" w:cs="微软雅黑"/>
          <w:b w:val="0"/>
          <w:i w:val="0"/>
          <w:caps w:val="0"/>
          <w:color w:val="222222"/>
          <w:spacing w:val="0"/>
          <w:w w:val="100"/>
          <w:sz w:val="24"/>
          <w:szCs w:val="24"/>
          <w:shd w:val="clear" w:fill="FFFFFF"/>
          <w:lang w:eastAsia="zh-CN"/>
        </w:rPr>
      </w:pPr>
      <w:r>
        <w:rPr>
          <w:rFonts w:hint="eastAsia" w:ascii="微软雅黑" w:hAnsi="微软雅黑" w:eastAsia="微软雅黑" w:cs="微软雅黑"/>
          <w:b w:val="0"/>
          <w:i w:val="0"/>
          <w:caps w:val="0"/>
          <w:color w:val="222222"/>
          <w:spacing w:val="0"/>
          <w:w w:val="100"/>
          <w:sz w:val="24"/>
          <w:szCs w:val="24"/>
          <w:shd w:val="clear" w:fill="FFFFFF"/>
          <w:lang w:eastAsia="zh-CN"/>
        </w:rPr>
        <w:t>组织领导</w:t>
      </w:r>
    </w:p>
    <w:p>
      <w:pPr>
        <w:pStyle w:val="4"/>
        <w:shd w:val="clear" w:color="auto" w:fill="FFFFFF"/>
        <w:snapToGrid/>
        <w:spacing w:before="0" w:beforeAutospacing="0" w:after="0" w:afterAutospacing="0" w:line="450" w:lineRule="atLeast"/>
        <w:ind w:right="0"/>
        <w:jc w:val="left"/>
        <w:textAlignment w:val="baseline"/>
        <w:rPr>
          <w:rFonts w:hint="eastAsia" w:ascii="微软雅黑" w:hAnsi="微软雅黑" w:eastAsia="微软雅黑" w:cs="微软雅黑"/>
          <w:b w:val="0"/>
          <w:i w:val="0"/>
          <w:caps w:val="0"/>
          <w:color w:val="222222"/>
          <w:spacing w:val="0"/>
          <w:w w:val="100"/>
          <w:sz w:val="24"/>
          <w:szCs w:val="24"/>
          <w:shd w:val="clear" w:fill="FFFFFF"/>
          <w:lang w:val="en-US" w:eastAsia="zh-CN"/>
        </w:rPr>
      </w:pPr>
      <w:r>
        <w:rPr>
          <w:rFonts w:hint="eastAsia" w:ascii="微软雅黑" w:hAnsi="微软雅黑" w:eastAsia="微软雅黑" w:cs="微软雅黑"/>
          <w:b w:val="0"/>
          <w:i w:val="0"/>
          <w:caps w:val="0"/>
          <w:color w:val="222222"/>
          <w:spacing w:val="0"/>
          <w:w w:val="100"/>
          <w:sz w:val="24"/>
          <w:szCs w:val="24"/>
          <w:shd w:val="clear" w:fill="FFFFFF"/>
          <w:lang w:val="en-US" w:eastAsia="zh-CN"/>
        </w:rPr>
        <w:t xml:space="preserve">    为确保党风廉政建设和反腐败工作顺利开展并得到实效，经局党组研究决定成立自然资源局党风廉政建设和反腐败工作领导小组，领导组由下列人员组成：</w:t>
      </w:r>
    </w:p>
    <w:p>
      <w:pPr>
        <w:pStyle w:val="4"/>
        <w:shd w:val="clear" w:color="auto" w:fill="FFFFFF"/>
        <w:snapToGrid/>
        <w:spacing w:before="0" w:beforeAutospacing="0" w:after="0" w:afterAutospacing="0" w:line="450" w:lineRule="atLeast"/>
        <w:ind w:right="0"/>
        <w:jc w:val="left"/>
        <w:textAlignment w:val="baseline"/>
        <w:rPr>
          <w:rFonts w:hint="eastAsia" w:ascii="微软雅黑" w:hAnsi="微软雅黑" w:eastAsia="微软雅黑" w:cs="微软雅黑"/>
          <w:b w:val="0"/>
          <w:i w:val="0"/>
          <w:caps w:val="0"/>
          <w:color w:val="222222"/>
          <w:spacing w:val="0"/>
          <w:w w:val="100"/>
          <w:sz w:val="24"/>
          <w:szCs w:val="24"/>
          <w:shd w:val="clear" w:fill="FFFFFF"/>
          <w:lang w:val="en-US" w:eastAsia="zh-CN"/>
        </w:rPr>
      </w:pPr>
      <w:r>
        <w:rPr>
          <w:rFonts w:hint="eastAsia" w:ascii="微软雅黑" w:hAnsi="微软雅黑" w:eastAsia="微软雅黑" w:cs="微软雅黑"/>
          <w:b w:val="0"/>
          <w:i w:val="0"/>
          <w:caps w:val="0"/>
          <w:color w:val="222222"/>
          <w:spacing w:val="0"/>
          <w:w w:val="100"/>
          <w:sz w:val="24"/>
          <w:szCs w:val="24"/>
          <w:shd w:val="clear" w:fill="FFFFFF"/>
          <w:lang w:val="en-US" w:eastAsia="zh-CN"/>
        </w:rPr>
        <w:t xml:space="preserve">    组  长：荣敦贺</w:t>
      </w:r>
    </w:p>
    <w:p>
      <w:pPr>
        <w:pStyle w:val="4"/>
        <w:shd w:val="clear" w:color="auto" w:fill="FFFFFF"/>
        <w:snapToGrid/>
        <w:spacing w:before="0" w:beforeAutospacing="0" w:after="0" w:afterAutospacing="0" w:line="450" w:lineRule="atLeast"/>
        <w:ind w:right="0" w:firstLine="480"/>
        <w:jc w:val="left"/>
        <w:textAlignment w:val="baseline"/>
        <w:rPr>
          <w:rFonts w:hint="eastAsia" w:ascii="微软雅黑" w:hAnsi="微软雅黑" w:eastAsia="微软雅黑" w:cs="微软雅黑"/>
          <w:b w:val="0"/>
          <w:i w:val="0"/>
          <w:caps w:val="0"/>
          <w:color w:val="222222"/>
          <w:spacing w:val="0"/>
          <w:w w:val="100"/>
          <w:sz w:val="24"/>
          <w:szCs w:val="24"/>
          <w:shd w:val="clear" w:fill="FFFFFF"/>
          <w:lang w:val="en-US" w:eastAsia="zh-CN"/>
        </w:rPr>
      </w:pPr>
      <w:r>
        <w:rPr>
          <w:rFonts w:hint="eastAsia" w:ascii="微软雅黑" w:hAnsi="微软雅黑" w:eastAsia="微软雅黑" w:cs="微软雅黑"/>
          <w:b w:val="0"/>
          <w:i w:val="0"/>
          <w:caps w:val="0"/>
          <w:color w:val="222222"/>
          <w:spacing w:val="0"/>
          <w:w w:val="100"/>
          <w:sz w:val="24"/>
          <w:szCs w:val="24"/>
          <w:shd w:val="clear" w:fill="FFFFFF"/>
          <w:lang w:val="en-US" w:eastAsia="zh-CN"/>
        </w:rPr>
        <w:t>副组长：李松柏</w:t>
      </w:r>
    </w:p>
    <w:p>
      <w:pPr>
        <w:pStyle w:val="4"/>
        <w:shd w:val="clear" w:color="auto" w:fill="FFFFFF"/>
        <w:snapToGrid/>
        <w:spacing w:before="0" w:beforeAutospacing="0" w:after="0" w:afterAutospacing="0" w:line="450" w:lineRule="atLeast"/>
        <w:ind w:right="0" w:firstLine="480"/>
        <w:jc w:val="left"/>
        <w:textAlignment w:val="baseline"/>
        <w:rPr>
          <w:rFonts w:hint="eastAsia" w:ascii="微软雅黑" w:hAnsi="微软雅黑" w:eastAsia="微软雅黑" w:cs="微软雅黑"/>
          <w:b w:val="0"/>
          <w:i w:val="0"/>
          <w:caps w:val="0"/>
          <w:color w:val="222222"/>
          <w:spacing w:val="0"/>
          <w:w w:val="100"/>
          <w:sz w:val="24"/>
          <w:szCs w:val="24"/>
          <w:shd w:val="clear" w:fill="FFFFFF"/>
          <w:lang w:val="en-US" w:eastAsia="zh-CN"/>
        </w:rPr>
      </w:pPr>
      <w:r>
        <w:rPr>
          <w:rFonts w:hint="eastAsia" w:ascii="微软雅黑" w:hAnsi="微软雅黑" w:eastAsia="微软雅黑" w:cs="微软雅黑"/>
          <w:b w:val="0"/>
          <w:i w:val="0"/>
          <w:caps w:val="0"/>
          <w:color w:val="222222"/>
          <w:spacing w:val="0"/>
          <w:w w:val="100"/>
          <w:sz w:val="24"/>
          <w:szCs w:val="24"/>
          <w:shd w:val="clear" w:fill="FFFFFF"/>
          <w:lang w:val="en-US" w:eastAsia="zh-CN"/>
        </w:rPr>
        <w:t xml:space="preserve">        韩庆余</w:t>
      </w:r>
    </w:p>
    <w:p>
      <w:pPr>
        <w:pStyle w:val="4"/>
        <w:shd w:val="clear" w:color="auto" w:fill="FFFFFF"/>
        <w:snapToGrid/>
        <w:spacing w:before="0" w:beforeAutospacing="0" w:after="0" w:afterAutospacing="0" w:line="450" w:lineRule="atLeast"/>
        <w:ind w:right="0" w:firstLine="480"/>
        <w:jc w:val="left"/>
        <w:textAlignment w:val="baseline"/>
        <w:rPr>
          <w:rFonts w:hint="eastAsia" w:ascii="微软雅黑" w:hAnsi="微软雅黑" w:eastAsia="微软雅黑" w:cs="微软雅黑"/>
          <w:b w:val="0"/>
          <w:i w:val="0"/>
          <w:caps w:val="0"/>
          <w:color w:val="222222"/>
          <w:spacing w:val="0"/>
          <w:w w:val="100"/>
          <w:sz w:val="24"/>
          <w:szCs w:val="24"/>
          <w:shd w:val="clear" w:fill="FFFFFF"/>
          <w:lang w:val="en-US" w:eastAsia="zh-CN"/>
        </w:rPr>
      </w:pPr>
      <w:r>
        <w:rPr>
          <w:rFonts w:hint="eastAsia" w:ascii="微软雅黑" w:hAnsi="微软雅黑" w:eastAsia="微软雅黑" w:cs="微软雅黑"/>
          <w:b w:val="0"/>
          <w:i w:val="0"/>
          <w:caps w:val="0"/>
          <w:color w:val="222222"/>
          <w:spacing w:val="0"/>
          <w:w w:val="100"/>
          <w:sz w:val="24"/>
          <w:szCs w:val="24"/>
          <w:shd w:val="clear" w:fill="FFFFFF"/>
          <w:lang w:val="en-US" w:eastAsia="zh-CN"/>
        </w:rPr>
        <w:t xml:space="preserve">        孙艳祥</w:t>
      </w:r>
    </w:p>
    <w:p>
      <w:pPr>
        <w:pStyle w:val="4"/>
        <w:shd w:val="clear" w:color="auto" w:fill="FFFFFF"/>
        <w:snapToGrid/>
        <w:spacing w:before="0" w:beforeAutospacing="0" w:after="0" w:afterAutospacing="0" w:line="450" w:lineRule="atLeast"/>
        <w:ind w:right="0" w:firstLine="480"/>
        <w:jc w:val="left"/>
        <w:textAlignment w:val="baseline"/>
        <w:rPr>
          <w:rFonts w:hint="eastAsia" w:ascii="微软雅黑" w:hAnsi="微软雅黑" w:eastAsia="微软雅黑" w:cs="微软雅黑"/>
          <w:b w:val="0"/>
          <w:i w:val="0"/>
          <w:caps w:val="0"/>
          <w:color w:val="222222"/>
          <w:spacing w:val="0"/>
          <w:w w:val="100"/>
          <w:sz w:val="24"/>
          <w:szCs w:val="24"/>
          <w:shd w:val="clear" w:fill="FFFFFF"/>
          <w:lang w:val="en-US" w:eastAsia="zh-CN"/>
        </w:rPr>
      </w:pPr>
      <w:r>
        <w:rPr>
          <w:rFonts w:hint="eastAsia" w:ascii="微软雅黑" w:hAnsi="微软雅黑" w:eastAsia="微软雅黑" w:cs="微软雅黑"/>
          <w:b w:val="0"/>
          <w:i w:val="0"/>
          <w:caps w:val="0"/>
          <w:color w:val="222222"/>
          <w:spacing w:val="0"/>
          <w:w w:val="100"/>
          <w:sz w:val="24"/>
          <w:szCs w:val="24"/>
          <w:shd w:val="clear" w:fill="FFFFFF"/>
          <w:lang w:val="en-US" w:eastAsia="zh-CN"/>
        </w:rPr>
        <w:t xml:space="preserve">        马振国</w:t>
      </w:r>
    </w:p>
    <w:p>
      <w:pPr>
        <w:pStyle w:val="4"/>
        <w:shd w:val="clear" w:color="auto" w:fill="FFFFFF"/>
        <w:snapToGrid/>
        <w:spacing w:before="0" w:beforeAutospacing="0" w:after="0" w:afterAutospacing="0" w:line="450" w:lineRule="atLeast"/>
        <w:ind w:right="0" w:firstLine="480"/>
        <w:jc w:val="left"/>
        <w:textAlignment w:val="baseline"/>
        <w:rPr>
          <w:rFonts w:hint="eastAsia" w:ascii="微软雅黑" w:hAnsi="微软雅黑" w:eastAsia="微软雅黑" w:cs="微软雅黑"/>
          <w:b w:val="0"/>
          <w:i w:val="0"/>
          <w:caps w:val="0"/>
          <w:color w:val="222222"/>
          <w:spacing w:val="0"/>
          <w:w w:val="100"/>
          <w:sz w:val="24"/>
          <w:szCs w:val="24"/>
          <w:shd w:val="clear" w:fill="FFFFFF"/>
          <w:lang w:val="en-US" w:eastAsia="zh-CN"/>
        </w:rPr>
      </w:pPr>
      <w:r>
        <w:rPr>
          <w:rFonts w:hint="eastAsia" w:ascii="微软雅黑" w:hAnsi="微软雅黑" w:eastAsia="微软雅黑" w:cs="微软雅黑"/>
          <w:b w:val="0"/>
          <w:i w:val="0"/>
          <w:caps w:val="0"/>
          <w:color w:val="222222"/>
          <w:spacing w:val="0"/>
          <w:w w:val="100"/>
          <w:sz w:val="24"/>
          <w:szCs w:val="24"/>
          <w:shd w:val="clear" w:fill="FFFFFF"/>
          <w:lang w:val="en-US" w:eastAsia="zh-CN"/>
        </w:rPr>
        <w:t xml:space="preserve">        杨振洲</w:t>
      </w:r>
    </w:p>
    <w:p>
      <w:pPr>
        <w:pStyle w:val="4"/>
        <w:shd w:val="clear" w:color="auto" w:fill="FFFFFF"/>
        <w:snapToGrid/>
        <w:spacing w:before="0" w:beforeAutospacing="0" w:after="0" w:afterAutospacing="0" w:line="450" w:lineRule="atLeast"/>
        <w:ind w:right="0" w:firstLine="1440" w:firstLineChars="600"/>
        <w:jc w:val="left"/>
        <w:textAlignment w:val="baseline"/>
        <w:rPr>
          <w:rFonts w:hint="eastAsia" w:ascii="微软雅黑" w:hAnsi="微软雅黑" w:eastAsia="微软雅黑" w:cs="微软雅黑"/>
          <w:b w:val="0"/>
          <w:i w:val="0"/>
          <w:caps w:val="0"/>
          <w:color w:val="222222"/>
          <w:spacing w:val="0"/>
          <w:w w:val="100"/>
          <w:sz w:val="24"/>
          <w:szCs w:val="24"/>
          <w:shd w:val="clear" w:fill="FFFFFF"/>
          <w:lang w:val="en-US" w:eastAsia="zh-CN"/>
        </w:rPr>
      </w:pPr>
      <w:r>
        <w:rPr>
          <w:rFonts w:hint="eastAsia" w:ascii="微软雅黑" w:hAnsi="微软雅黑" w:eastAsia="微软雅黑" w:cs="微软雅黑"/>
          <w:b w:val="0"/>
          <w:i w:val="0"/>
          <w:caps w:val="0"/>
          <w:color w:val="222222"/>
          <w:spacing w:val="0"/>
          <w:w w:val="100"/>
          <w:sz w:val="24"/>
          <w:szCs w:val="24"/>
          <w:shd w:val="clear" w:fill="FFFFFF"/>
          <w:lang w:val="en-US" w:eastAsia="zh-CN"/>
        </w:rPr>
        <w:t>金万顺</w:t>
      </w:r>
    </w:p>
    <w:p>
      <w:pPr>
        <w:pStyle w:val="4"/>
        <w:shd w:val="clear" w:color="auto" w:fill="FFFFFF"/>
        <w:snapToGrid/>
        <w:spacing w:before="0" w:beforeAutospacing="0" w:after="0" w:afterAutospacing="0" w:line="450" w:lineRule="atLeast"/>
        <w:ind w:right="0" w:firstLine="1262" w:firstLineChars="526"/>
        <w:jc w:val="left"/>
        <w:textAlignment w:val="baseline"/>
        <w:rPr>
          <w:rFonts w:hint="eastAsia" w:ascii="微软雅黑" w:hAnsi="微软雅黑" w:eastAsia="微软雅黑" w:cs="微软雅黑"/>
          <w:b w:val="0"/>
          <w:i w:val="0"/>
          <w:caps w:val="0"/>
          <w:color w:val="222222"/>
          <w:spacing w:val="0"/>
          <w:w w:val="100"/>
          <w:sz w:val="24"/>
          <w:szCs w:val="24"/>
          <w:shd w:val="clear" w:fill="FFFFFF"/>
          <w:lang w:val="en-US" w:eastAsia="zh-CN"/>
        </w:rPr>
      </w:pPr>
      <w:r>
        <w:rPr>
          <w:rFonts w:hint="eastAsia" w:ascii="微软雅黑" w:hAnsi="微软雅黑" w:eastAsia="微软雅黑" w:cs="微软雅黑"/>
          <w:b w:val="0"/>
          <w:i w:val="0"/>
          <w:caps w:val="0"/>
          <w:color w:val="222222"/>
          <w:spacing w:val="0"/>
          <w:w w:val="100"/>
          <w:sz w:val="24"/>
          <w:szCs w:val="24"/>
          <w:shd w:val="clear" w:fill="FFFFFF"/>
          <w:lang w:val="en-US" w:eastAsia="zh-CN"/>
        </w:rPr>
        <w:t>下设办公室：马振国副书记兼任主任</w:t>
      </w:r>
    </w:p>
    <w:p>
      <w:pPr>
        <w:pStyle w:val="4"/>
        <w:shd w:val="clear" w:color="auto" w:fill="FFFFFF"/>
        <w:snapToGrid/>
        <w:spacing w:before="0" w:beforeAutospacing="0" w:after="0" w:afterAutospacing="0" w:line="450" w:lineRule="atLeast"/>
        <w:ind w:right="0" w:firstLine="1262" w:firstLineChars="526"/>
        <w:jc w:val="left"/>
        <w:textAlignment w:val="baseline"/>
        <w:rPr>
          <w:rFonts w:hint="eastAsia" w:ascii="微软雅黑" w:hAnsi="微软雅黑" w:eastAsia="微软雅黑" w:cs="微软雅黑"/>
          <w:b w:val="0"/>
          <w:i w:val="0"/>
          <w:caps w:val="0"/>
          <w:color w:val="222222"/>
          <w:spacing w:val="0"/>
          <w:w w:val="100"/>
          <w:sz w:val="24"/>
          <w:szCs w:val="24"/>
          <w:shd w:val="clear" w:fill="FFFFFF"/>
          <w:lang w:val="en-US" w:eastAsia="zh-CN"/>
        </w:rPr>
      </w:pPr>
      <w:r>
        <w:rPr>
          <w:rFonts w:hint="eastAsia" w:ascii="微软雅黑" w:hAnsi="微软雅黑" w:eastAsia="微软雅黑" w:cs="微软雅黑"/>
          <w:b w:val="0"/>
          <w:i w:val="0"/>
          <w:caps w:val="0"/>
          <w:color w:val="222222"/>
          <w:spacing w:val="0"/>
          <w:w w:val="100"/>
          <w:sz w:val="24"/>
          <w:szCs w:val="24"/>
          <w:shd w:val="clear" w:fill="FFFFFF"/>
          <w:lang w:val="en-US" w:eastAsia="zh-CN"/>
        </w:rPr>
        <w:t>成员：马小芳、张浩、王秀梅、刘国龙、王丽军、李艳军、单志伟、甄国庆、李辉、高玉峰、袁明月、谢成宝、关启迪。</w:t>
      </w:r>
    </w:p>
    <w:p>
      <w:pPr>
        <w:pStyle w:val="4"/>
        <w:numPr>
          <w:ilvl w:val="0"/>
          <w:numId w:val="2"/>
        </w:numPr>
        <w:shd w:val="clear" w:color="auto" w:fill="FFFFFF"/>
        <w:snapToGrid/>
        <w:spacing w:before="0" w:beforeAutospacing="0" w:after="0" w:afterAutospacing="0" w:line="450" w:lineRule="atLeast"/>
        <w:ind w:right="0" w:firstLine="480"/>
        <w:jc w:val="left"/>
        <w:textAlignment w:val="baseline"/>
        <w:rPr>
          <w:rFonts w:ascii="宋体" w:hAnsi="宋体" w:eastAsia="宋体" w:cs="宋体"/>
          <w:b w:val="0"/>
          <w:i w:val="0"/>
          <w:caps w:val="0"/>
          <w:color w:val="333333"/>
          <w:spacing w:val="0"/>
          <w:w w:val="100"/>
          <w:sz w:val="24"/>
          <w:szCs w:val="24"/>
        </w:rPr>
      </w:pPr>
      <w:r>
        <w:rPr>
          <w:rFonts w:hint="eastAsia" w:ascii="微软雅黑" w:hAnsi="微软雅黑" w:eastAsia="微软雅黑" w:cs="微软雅黑"/>
          <w:b w:val="0"/>
          <w:i w:val="0"/>
          <w:caps w:val="0"/>
          <w:color w:val="222222"/>
          <w:spacing w:val="0"/>
          <w:w w:val="100"/>
          <w:sz w:val="24"/>
          <w:szCs w:val="24"/>
          <w:shd w:val="clear" w:fill="FFFFFF"/>
          <w:lang w:val="en-US" w:eastAsia="zh-CN"/>
        </w:rPr>
        <w:t>主要任务</w:t>
      </w:r>
    </w:p>
    <w:p>
      <w:pPr>
        <w:pStyle w:val="4"/>
        <w:numPr>
          <w:ilvl w:val="0"/>
          <w:numId w:val="3"/>
        </w:numPr>
        <w:shd w:val="clear" w:color="auto" w:fill="FFFFFF"/>
        <w:snapToGrid/>
        <w:spacing w:before="0" w:beforeAutospacing="0" w:after="0" w:afterAutospacing="0" w:line="450" w:lineRule="atLeast"/>
        <w:ind w:right="0" w:firstLine="480" w:firstLineChars="200"/>
        <w:jc w:val="left"/>
        <w:textAlignment w:val="baseline"/>
        <w:rPr>
          <w:rFonts w:hint="eastAsia" w:ascii="微软雅黑" w:hAnsi="微软雅黑" w:eastAsia="微软雅黑" w:cs="微软雅黑"/>
          <w:b w:val="0"/>
          <w:i w:val="0"/>
          <w:caps w:val="0"/>
          <w:color w:val="333333"/>
          <w:spacing w:val="0"/>
          <w:w w:val="100"/>
          <w:sz w:val="24"/>
          <w:szCs w:val="24"/>
          <w:shd w:val="clear" w:fill="FFFFFF"/>
        </w:rPr>
      </w:pPr>
      <w:r>
        <w:rPr>
          <w:rFonts w:hint="eastAsia" w:ascii="微软雅黑" w:hAnsi="微软雅黑" w:eastAsia="微软雅黑" w:cs="微软雅黑"/>
          <w:b w:val="0"/>
          <w:i w:val="0"/>
          <w:caps w:val="0"/>
          <w:color w:val="333333"/>
          <w:spacing w:val="0"/>
          <w:w w:val="100"/>
          <w:sz w:val="24"/>
          <w:szCs w:val="24"/>
          <w:shd w:val="clear" w:fill="FFFFFF"/>
        </w:rPr>
        <w:t>明确职责任务，确保“两个维护”见诸行动。</w:t>
      </w:r>
    </w:p>
    <w:p>
      <w:pPr>
        <w:pStyle w:val="4"/>
        <w:numPr>
          <w:ilvl w:val="0"/>
          <w:numId w:val="4"/>
        </w:numPr>
        <w:shd w:val="clear" w:color="auto" w:fill="FFFFFF"/>
        <w:snapToGrid/>
        <w:spacing w:before="0" w:beforeAutospacing="0" w:after="0" w:afterAutospacing="0" w:line="450" w:lineRule="atLeast"/>
        <w:ind w:right="0" w:firstLine="480" w:firstLineChars="200"/>
        <w:jc w:val="left"/>
        <w:textAlignment w:val="baseline"/>
        <w:rPr>
          <w:rFonts w:ascii="宋体" w:hAnsi="宋体" w:eastAsia="宋体" w:cs="宋体"/>
          <w:b w:val="0"/>
          <w:i w:val="0"/>
          <w:caps w:val="0"/>
          <w:color w:val="333333"/>
          <w:spacing w:val="0"/>
          <w:w w:val="100"/>
          <w:sz w:val="24"/>
          <w:szCs w:val="24"/>
        </w:rPr>
      </w:pPr>
      <w:r>
        <w:rPr>
          <w:rFonts w:hint="eastAsia" w:ascii="微软雅黑" w:hAnsi="微软雅黑" w:eastAsia="微软雅黑" w:cs="微软雅黑"/>
          <w:b w:val="0"/>
          <w:i w:val="0"/>
          <w:caps w:val="0"/>
          <w:color w:val="333333"/>
          <w:spacing w:val="0"/>
          <w:w w:val="100"/>
          <w:sz w:val="24"/>
          <w:szCs w:val="24"/>
          <w:shd w:val="clear" w:fill="FFFFFF"/>
        </w:rPr>
        <w:t>履行党组主体责任。要坚持党要管党，从严治党，全面履行管党治党主体责任，把党风廉政建设“主体责任”扛在肩上，抓在手上。要深化对政治生态的动态分析和研判，一年</w:t>
      </w:r>
      <w:r>
        <w:rPr>
          <w:rFonts w:hint="eastAsia" w:ascii="微软雅黑" w:hAnsi="微软雅黑" w:eastAsia="微软雅黑" w:cs="微软雅黑"/>
          <w:b w:val="0"/>
          <w:i w:val="0"/>
          <w:caps w:val="0"/>
          <w:color w:val="333333"/>
          <w:spacing w:val="0"/>
          <w:w w:val="100"/>
          <w:sz w:val="24"/>
          <w:szCs w:val="24"/>
          <w:shd w:val="clear" w:fill="FFFFFF"/>
          <w:lang w:val="en-US" w:eastAsia="zh-CN"/>
        </w:rPr>
        <w:t>2次</w:t>
      </w:r>
      <w:r>
        <w:rPr>
          <w:rFonts w:hint="eastAsia" w:ascii="微软雅黑" w:hAnsi="微软雅黑" w:eastAsia="微软雅黑" w:cs="微软雅黑"/>
          <w:b w:val="0"/>
          <w:i w:val="0"/>
          <w:caps w:val="0"/>
          <w:color w:val="333333"/>
          <w:spacing w:val="0"/>
          <w:w w:val="100"/>
          <w:sz w:val="24"/>
          <w:szCs w:val="24"/>
          <w:shd w:val="clear" w:fill="FFFFFF"/>
        </w:rPr>
        <w:t>召开党风廉政建设情况分析会，每季度研究部署党风廉政建设的重点工作、重大事项和重大安排，将党风廉政建设纳入年度工作综合考核。要制定党组履行主体责任清单，把党风廉政建设和反腐败工作与机关事务工作同部署、同落实、同检查、同考核。局党组书记切实履行好“第一责任人”角色，做到重要工作亲自部署、重大问题亲自过问、重点环节亲自协调、重要案件亲自督办。</w:t>
      </w:r>
    </w:p>
    <w:p>
      <w:pPr>
        <w:pStyle w:val="4"/>
        <w:keepLines w:val="0"/>
        <w:widowControl/>
        <w:numPr>
          <w:ilvl w:val="0"/>
          <w:numId w:val="4"/>
        </w:numPr>
        <w:suppressLineNumbers w:val="0"/>
        <w:pBdr>
          <w:top w:val="none" w:color="auto" w:sz="0" w:space="0"/>
          <w:left w:val="none" w:color="auto" w:sz="0" w:space="0"/>
          <w:bottom w:val="none" w:color="auto" w:sz="0" w:space="0"/>
          <w:right w:val="none" w:color="auto" w:sz="0" w:space="0"/>
        </w:pBdr>
        <w:snapToGrid/>
        <w:spacing w:before="420" w:beforeAutospacing="0" w:after="270" w:afterAutospacing="0" w:line="32" w:lineRule="atLeast"/>
        <w:ind w:left="0" w:leftChars="0" w:right="0" w:firstLine="480" w:firstLineChars="200"/>
        <w:jc w:val="left"/>
        <w:textAlignment w:val="baseline"/>
        <w:rPr>
          <w:rFonts w:ascii="宋体" w:hAnsi="宋体" w:eastAsia="宋体" w:cs="宋体"/>
          <w:b w:val="0"/>
          <w:i w:val="0"/>
          <w:caps w:val="0"/>
          <w:color w:val="333333"/>
          <w:spacing w:val="0"/>
          <w:w w:val="100"/>
          <w:sz w:val="24"/>
          <w:szCs w:val="24"/>
        </w:rPr>
      </w:pPr>
      <w:r>
        <w:rPr>
          <w:rFonts w:hint="eastAsia" w:ascii="微软雅黑" w:hAnsi="微软雅黑" w:eastAsia="微软雅黑" w:cs="微软雅黑"/>
          <w:b w:val="0"/>
          <w:i w:val="0"/>
          <w:caps w:val="0"/>
          <w:color w:val="333333"/>
          <w:spacing w:val="0"/>
          <w:w w:val="100"/>
          <w:sz w:val="24"/>
          <w:szCs w:val="24"/>
          <w:shd w:val="clear" w:fill="FFFFFF"/>
        </w:rPr>
        <w:t>履行班子成员“一岗双责”。班子成员要认真履行“一岗双责”，根据工作分工抓好职责范围内的党风廉政建设和反腐败工作，将党风廉政建设工作与业务工作有机结合起来，将责任落实情况与述职述廉述德、组织评议、民主生活会（组织生活会）等有机结合起来，严格执行个人重要事项报告、廉政谈话等制度，全程压实责任。</w:t>
      </w:r>
    </w:p>
    <w:p>
      <w:pPr>
        <w:pStyle w:val="4"/>
        <w:keepLines w:val="0"/>
        <w:widowControl/>
        <w:numPr>
          <w:ilvl w:val="0"/>
          <w:numId w:val="4"/>
        </w:numPr>
        <w:suppressLineNumbers w:val="0"/>
        <w:pBdr>
          <w:top w:val="none" w:color="auto" w:sz="0" w:space="0"/>
          <w:left w:val="none" w:color="auto" w:sz="0" w:space="0"/>
          <w:bottom w:val="none" w:color="auto" w:sz="0" w:space="0"/>
          <w:right w:val="none" w:color="auto" w:sz="0" w:space="0"/>
        </w:pBdr>
        <w:snapToGrid/>
        <w:spacing w:before="420" w:beforeAutospacing="0" w:after="270" w:afterAutospacing="0" w:line="32" w:lineRule="atLeast"/>
        <w:ind w:left="0" w:leftChars="0" w:right="0" w:firstLine="480" w:firstLineChars="200"/>
        <w:jc w:val="left"/>
        <w:textAlignment w:val="baseline"/>
        <w:rPr>
          <w:rFonts w:ascii="宋体" w:hAnsi="宋体" w:eastAsia="宋体" w:cs="宋体"/>
          <w:b w:val="0"/>
          <w:i w:val="0"/>
          <w:caps w:val="0"/>
          <w:color w:val="333333"/>
          <w:spacing w:val="0"/>
          <w:w w:val="100"/>
          <w:sz w:val="24"/>
          <w:szCs w:val="24"/>
        </w:rPr>
      </w:pPr>
      <w:r>
        <w:rPr>
          <w:rFonts w:hint="eastAsia" w:ascii="微软雅黑" w:hAnsi="微软雅黑" w:eastAsia="微软雅黑" w:cs="微软雅黑"/>
          <w:b w:val="0"/>
          <w:i w:val="0"/>
          <w:caps w:val="0"/>
          <w:color w:val="333333"/>
          <w:spacing w:val="0"/>
          <w:w w:val="100"/>
          <w:sz w:val="24"/>
          <w:szCs w:val="24"/>
          <w:shd w:val="clear" w:fill="FFFFFF"/>
        </w:rPr>
        <w:t>全面强化责任分工。做好党风廉政建设和反腐败工作责任分工，签订党风廉政建设工作责任书。各股室要按照惩治和预防腐败体系实施细则要求，结合本单位工作实际，进行任务细化和分解，制定具体措施，层层传导压力，确保责任落实到位。</w:t>
      </w:r>
    </w:p>
    <w:p>
      <w:pPr>
        <w:pStyle w:val="4"/>
        <w:keepLines w:val="0"/>
        <w:widowControl/>
        <w:suppressLineNumbers w:val="0"/>
        <w:pBdr>
          <w:top w:val="none" w:color="auto" w:sz="0" w:space="0"/>
          <w:left w:val="none" w:color="auto" w:sz="0" w:space="0"/>
          <w:bottom w:val="none" w:color="auto" w:sz="0" w:space="0"/>
          <w:right w:val="none" w:color="auto" w:sz="0" w:space="0"/>
        </w:pBdr>
        <w:snapToGrid/>
        <w:spacing w:before="420" w:beforeAutospacing="0" w:after="270" w:afterAutospacing="0" w:line="32" w:lineRule="atLeast"/>
        <w:ind w:left="0" w:right="0" w:firstLine="480" w:firstLineChars="200"/>
        <w:jc w:val="left"/>
        <w:textAlignment w:val="baseline"/>
        <w:rPr>
          <w:rFonts w:ascii="宋体" w:hAnsi="宋体" w:eastAsia="宋体" w:cs="宋体"/>
          <w:b w:val="0"/>
          <w:i w:val="0"/>
          <w:caps w:val="0"/>
          <w:color w:val="333333"/>
          <w:spacing w:val="0"/>
          <w:w w:val="100"/>
          <w:sz w:val="24"/>
          <w:szCs w:val="24"/>
        </w:rPr>
      </w:pPr>
      <w:r>
        <w:rPr>
          <w:rFonts w:hint="eastAsia" w:ascii="微软雅黑" w:hAnsi="微软雅黑" w:eastAsia="微软雅黑" w:cs="微软雅黑"/>
          <w:b w:val="0"/>
          <w:i w:val="0"/>
          <w:caps w:val="0"/>
          <w:color w:val="333333"/>
          <w:spacing w:val="0"/>
          <w:w w:val="100"/>
          <w:sz w:val="24"/>
          <w:szCs w:val="24"/>
          <w:shd w:val="clear" w:fill="FFFFFF"/>
        </w:rPr>
        <w:t>（二）深入纠治“四风”，推进队伍作风建设。</w:t>
      </w:r>
    </w:p>
    <w:p>
      <w:pPr>
        <w:pStyle w:val="4"/>
        <w:keepLines w:val="0"/>
        <w:widowControl/>
        <w:suppressLineNumbers w:val="0"/>
        <w:pBdr>
          <w:top w:val="none" w:color="auto" w:sz="0" w:space="0"/>
          <w:left w:val="none" w:color="auto" w:sz="0" w:space="0"/>
          <w:bottom w:val="none" w:color="auto" w:sz="0" w:space="0"/>
          <w:right w:val="none" w:color="auto" w:sz="0" w:space="0"/>
        </w:pBdr>
        <w:snapToGrid/>
        <w:spacing w:before="420" w:beforeAutospacing="0" w:after="270" w:afterAutospacing="0" w:line="32" w:lineRule="atLeast"/>
        <w:ind w:left="0" w:right="0" w:firstLine="480" w:firstLineChars="200"/>
        <w:jc w:val="left"/>
        <w:textAlignment w:val="baseline"/>
        <w:rPr>
          <w:rFonts w:hint="eastAsia" w:ascii="微软雅黑" w:hAnsi="微软雅黑" w:eastAsia="微软雅黑" w:cs="微软雅黑"/>
          <w:b w:val="0"/>
          <w:i w:val="0"/>
          <w:caps w:val="0"/>
          <w:color w:val="333333"/>
          <w:spacing w:val="0"/>
          <w:w w:val="100"/>
          <w:sz w:val="24"/>
          <w:szCs w:val="24"/>
          <w:shd w:val="clear" w:fill="FFFFFF"/>
        </w:rPr>
      </w:pPr>
      <w:r>
        <w:rPr>
          <w:rFonts w:hint="eastAsia" w:ascii="微软雅黑" w:hAnsi="微软雅黑" w:eastAsia="微软雅黑" w:cs="微软雅黑"/>
          <w:b w:val="0"/>
          <w:i w:val="0"/>
          <w:caps w:val="0"/>
          <w:color w:val="333333"/>
          <w:spacing w:val="0"/>
          <w:w w:val="100"/>
          <w:sz w:val="24"/>
          <w:szCs w:val="24"/>
          <w:shd w:val="clear" w:fill="FFFFFF"/>
        </w:rPr>
        <w:t>1.执行党的纪律。加强对全体党员的教育、管理、监督，把管党治党作为主要职责和根本任务，坚决克服组织涣散、纪律松弛问题，加强对党的纪律执行情况、上级重大决策部署落实情况，坚决纠正有令不行、有禁不止的行为。</w:t>
      </w:r>
    </w:p>
    <w:p>
      <w:pPr>
        <w:pStyle w:val="4"/>
        <w:keepLines w:val="0"/>
        <w:widowControl/>
        <w:suppressLineNumbers w:val="0"/>
        <w:pBdr>
          <w:top w:val="none" w:color="auto" w:sz="0" w:space="0"/>
          <w:left w:val="none" w:color="auto" w:sz="0" w:space="0"/>
          <w:bottom w:val="none" w:color="auto" w:sz="0" w:space="0"/>
          <w:right w:val="none" w:color="auto" w:sz="0" w:space="0"/>
        </w:pBdr>
        <w:snapToGrid/>
        <w:spacing w:before="420" w:beforeAutospacing="0" w:after="270" w:afterAutospacing="0" w:line="32" w:lineRule="atLeast"/>
        <w:ind w:left="0" w:right="0" w:firstLine="480" w:firstLineChars="200"/>
        <w:jc w:val="left"/>
        <w:textAlignment w:val="baseline"/>
        <w:rPr>
          <w:rFonts w:ascii="宋体" w:hAnsi="宋体" w:eastAsia="宋体" w:cs="宋体"/>
          <w:b w:val="0"/>
          <w:i w:val="0"/>
          <w:caps w:val="0"/>
          <w:color w:val="333333"/>
          <w:spacing w:val="0"/>
          <w:w w:val="100"/>
          <w:sz w:val="24"/>
          <w:szCs w:val="24"/>
        </w:rPr>
      </w:pPr>
      <w:r>
        <w:rPr>
          <w:rFonts w:hint="eastAsia" w:ascii="微软雅黑" w:hAnsi="微软雅黑" w:eastAsia="微软雅黑" w:cs="微软雅黑"/>
          <w:b w:val="0"/>
          <w:i w:val="0"/>
          <w:caps w:val="0"/>
          <w:color w:val="333333"/>
          <w:spacing w:val="0"/>
          <w:w w:val="100"/>
          <w:sz w:val="24"/>
          <w:szCs w:val="24"/>
          <w:shd w:val="clear" w:fill="FFFFFF"/>
        </w:rPr>
        <w:t>2.纠治“四风”问题。继续严格执行中央“八项规定”，要抓住节庆假日等重要节点开展监督检查、明察暗访，做好自查自纠和处置移送工作。要加强防范违规借贷、违规吃喝等突出问题，深化对形式主义、官僚主义的整治，紧盯</w:t>
      </w:r>
      <w:r>
        <w:rPr>
          <w:rFonts w:hint="eastAsia" w:ascii="微软雅黑" w:hAnsi="微软雅黑" w:eastAsia="微软雅黑" w:cs="微软雅黑"/>
          <w:b w:val="0"/>
          <w:i w:val="0"/>
          <w:caps w:val="0"/>
          <w:color w:val="333333"/>
          <w:spacing w:val="0"/>
          <w:w w:val="100"/>
          <w:sz w:val="24"/>
          <w:szCs w:val="24"/>
          <w:shd w:val="clear" w:fill="FFFFFF"/>
          <w:lang w:eastAsia="zh-CN"/>
        </w:rPr>
        <w:t>上级</w:t>
      </w:r>
      <w:r>
        <w:rPr>
          <w:rFonts w:hint="eastAsia" w:ascii="微软雅黑" w:hAnsi="微软雅黑" w:eastAsia="微软雅黑" w:cs="微软雅黑"/>
          <w:b w:val="0"/>
          <w:i w:val="0"/>
          <w:caps w:val="0"/>
          <w:color w:val="333333"/>
          <w:spacing w:val="0"/>
          <w:w w:val="100"/>
          <w:sz w:val="24"/>
          <w:szCs w:val="24"/>
          <w:shd w:val="clear" w:fill="FFFFFF"/>
        </w:rPr>
        <w:t>重大决策部署，对落实中存在的只表态不落实、不担当、不作为等突出问题加大查处力度。</w:t>
      </w:r>
    </w:p>
    <w:p>
      <w:pPr>
        <w:pStyle w:val="4"/>
        <w:keepLines w:val="0"/>
        <w:widowControl/>
        <w:suppressLineNumbers w:val="0"/>
        <w:pBdr>
          <w:top w:val="none" w:color="auto" w:sz="0" w:space="0"/>
          <w:left w:val="none" w:color="auto" w:sz="0" w:space="0"/>
          <w:bottom w:val="none" w:color="auto" w:sz="0" w:space="0"/>
          <w:right w:val="none" w:color="auto" w:sz="0" w:space="0"/>
        </w:pBdr>
        <w:snapToGrid/>
        <w:spacing w:before="420" w:beforeAutospacing="0" w:after="270" w:afterAutospacing="0" w:line="32" w:lineRule="atLeast"/>
        <w:ind w:left="0" w:right="0" w:firstLine="480" w:firstLineChars="200"/>
        <w:jc w:val="left"/>
        <w:textAlignment w:val="baseline"/>
        <w:rPr>
          <w:rFonts w:ascii="宋体" w:hAnsi="宋体" w:eastAsia="宋体" w:cs="宋体"/>
          <w:b w:val="0"/>
          <w:i w:val="0"/>
          <w:caps w:val="0"/>
          <w:color w:val="333333"/>
          <w:spacing w:val="0"/>
          <w:w w:val="100"/>
          <w:sz w:val="24"/>
          <w:szCs w:val="24"/>
        </w:rPr>
      </w:pPr>
      <w:r>
        <w:rPr>
          <w:rFonts w:hint="eastAsia" w:ascii="微软雅黑" w:hAnsi="微软雅黑" w:eastAsia="微软雅黑" w:cs="微软雅黑"/>
          <w:b w:val="0"/>
          <w:i w:val="0"/>
          <w:caps w:val="0"/>
          <w:color w:val="333333"/>
          <w:spacing w:val="0"/>
          <w:w w:val="100"/>
          <w:sz w:val="24"/>
          <w:szCs w:val="24"/>
          <w:shd w:val="clear" w:fill="FFFFFF"/>
        </w:rPr>
        <w:t>3.落实长效机制。进一步健全领导干部带头改进作风、深入基层调查研究工作机制，完善党员干部直接联系和服务群众制度，畅通群众诉求反映渠道。加强勤政廉政绩效管理，实现绩效管理的科学化、规范化和常态化，聚焦机关事务工作中重点领域和关键岗位，推动形成权责透明、权责统一的权力运行机制。</w:t>
      </w:r>
    </w:p>
    <w:p>
      <w:pPr>
        <w:pStyle w:val="4"/>
        <w:keepLines w:val="0"/>
        <w:widowControl/>
        <w:suppressLineNumbers w:val="0"/>
        <w:pBdr>
          <w:top w:val="none" w:color="auto" w:sz="0" w:space="0"/>
          <w:left w:val="none" w:color="auto" w:sz="0" w:space="0"/>
          <w:bottom w:val="none" w:color="auto" w:sz="0" w:space="0"/>
          <w:right w:val="none" w:color="auto" w:sz="0" w:space="0"/>
        </w:pBdr>
        <w:snapToGrid/>
        <w:spacing w:before="420" w:beforeAutospacing="0" w:after="270" w:afterAutospacing="0" w:line="32" w:lineRule="atLeast"/>
        <w:ind w:left="0" w:right="0" w:firstLine="480" w:firstLineChars="200"/>
        <w:jc w:val="left"/>
        <w:textAlignment w:val="baseline"/>
        <w:rPr>
          <w:rFonts w:ascii="宋体" w:hAnsi="宋体" w:eastAsia="宋体" w:cs="宋体"/>
          <w:b w:val="0"/>
          <w:i w:val="0"/>
          <w:caps w:val="0"/>
          <w:color w:val="333333"/>
          <w:spacing w:val="0"/>
          <w:w w:val="100"/>
          <w:sz w:val="24"/>
          <w:szCs w:val="24"/>
        </w:rPr>
      </w:pPr>
      <w:r>
        <w:rPr>
          <w:rFonts w:hint="eastAsia" w:ascii="微软雅黑" w:hAnsi="微软雅黑" w:eastAsia="微软雅黑" w:cs="微软雅黑"/>
          <w:b w:val="0"/>
          <w:i w:val="0"/>
          <w:caps w:val="0"/>
          <w:color w:val="333333"/>
          <w:spacing w:val="0"/>
          <w:w w:val="100"/>
          <w:sz w:val="24"/>
          <w:szCs w:val="24"/>
          <w:shd w:val="clear" w:fill="FFFFFF"/>
        </w:rPr>
        <w:t>（三）加强学习教育，做好党风党纪教育工作。</w:t>
      </w:r>
    </w:p>
    <w:p>
      <w:pPr>
        <w:pStyle w:val="4"/>
        <w:shd w:val="clear" w:color="auto" w:fill="FFFFFF"/>
        <w:snapToGrid/>
        <w:spacing w:before="0" w:beforeAutospacing="0" w:after="0" w:afterAutospacing="0" w:line="450" w:lineRule="atLeast"/>
        <w:ind w:right="300" w:firstLine="480"/>
        <w:jc w:val="left"/>
        <w:textAlignment w:val="baseline"/>
        <w:rPr>
          <w:rFonts w:ascii="宋体" w:hAnsi="宋体" w:eastAsia="宋体" w:cs="宋体"/>
          <w:b w:val="0"/>
          <w:i w:val="0"/>
          <w:caps w:val="0"/>
          <w:color w:val="333333"/>
          <w:spacing w:val="0"/>
          <w:w w:val="100"/>
          <w:sz w:val="24"/>
          <w:szCs w:val="24"/>
        </w:rPr>
      </w:pPr>
      <w:r>
        <w:rPr>
          <w:rFonts w:hint="eastAsia" w:ascii="微软雅黑" w:hAnsi="微软雅黑" w:eastAsia="微软雅黑" w:cs="微软雅黑"/>
          <w:b w:val="0"/>
          <w:i w:val="0"/>
          <w:caps w:val="0"/>
          <w:color w:val="333333"/>
          <w:spacing w:val="0"/>
          <w:w w:val="100"/>
          <w:sz w:val="24"/>
          <w:szCs w:val="24"/>
          <w:shd w:val="clear" w:fill="FFFFFF"/>
        </w:rPr>
        <w:t>结合党史学习，制定全面的学习计划，通过个人自学、集体学习、上党课、专题研讨等方式，认真学习习近平新时代中国特色社会主义思想、党的十九</w:t>
      </w:r>
      <w:r>
        <w:rPr>
          <w:rFonts w:hint="eastAsia" w:ascii="微软雅黑" w:hAnsi="微软雅黑" w:eastAsia="微软雅黑" w:cs="微软雅黑"/>
          <w:b w:val="0"/>
          <w:i w:val="0"/>
          <w:caps w:val="0"/>
          <w:color w:val="333333"/>
          <w:spacing w:val="0"/>
          <w:w w:val="100"/>
          <w:sz w:val="24"/>
          <w:szCs w:val="24"/>
          <w:shd w:val="clear" w:fill="FFFFFF"/>
          <w:lang w:eastAsia="zh-CN"/>
        </w:rPr>
        <w:t>大</w:t>
      </w:r>
      <w:r>
        <w:rPr>
          <w:rFonts w:hint="eastAsia" w:ascii="微软雅黑" w:hAnsi="微软雅黑" w:eastAsia="微软雅黑" w:cs="微软雅黑"/>
          <w:b w:val="0"/>
          <w:i w:val="0"/>
          <w:caps w:val="0"/>
          <w:color w:val="333333"/>
          <w:spacing w:val="0"/>
          <w:w w:val="100"/>
          <w:sz w:val="24"/>
          <w:szCs w:val="24"/>
          <w:shd w:val="clear" w:fill="FFFFFF"/>
        </w:rPr>
        <w:t>精神</w:t>
      </w:r>
      <w:r>
        <w:rPr>
          <w:rFonts w:hint="eastAsia" w:ascii="微软雅黑" w:hAnsi="微软雅黑" w:eastAsia="微软雅黑"/>
          <w:b w:val="0"/>
          <w:i w:val="0"/>
          <w:caps w:val="0"/>
          <w:color w:val="222222"/>
          <w:spacing w:val="0"/>
          <w:w w:val="100"/>
          <w:sz w:val="24"/>
        </w:rPr>
        <w:t>、组织学习相关违纪案件</w:t>
      </w:r>
      <w:r>
        <w:rPr>
          <w:rFonts w:hint="eastAsia" w:ascii="微软雅黑" w:hAnsi="微软雅黑" w:eastAsia="微软雅黑"/>
          <w:b w:val="0"/>
          <w:i w:val="0"/>
          <w:caps w:val="0"/>
          <w:color w:val="222222"/>
          <w:spacing w:val="0"/>
          <w:w w:val="100"/>
          <w:sz w:val="24"/>
          <w:lang w:eastAsia="zh-CN"/>
        </w:rPr>
        <w:t>通报，</w:t>
      </w:r>
      <w:r>
        <w:rPr>
          <w:rFonts w:hint="eastAsia" w:ascii="微软雅黑" w:hAnsi="微软雅黑" w:eastAsia="微软雅黑"/>
          <w:b w:val="0"/>
          <w:i w:val="0"/>
          <w:caps w:val="0"/>
          <w:color w:val="222222"/>
          <w:spacing w:val="0"/>
          <w:w w:val="100"/>
          <w:sz w:val="24"/>
        </w:rPr>
        <w:t>开展案例剖析讨论</w:t>
      </w:r>
      <w:r>
        <w:rPr>
          <w:rFonts w:hint="eastAsia" w:ascii="微软雅黑" w:hAnsi="微软雅黑" w:eastAsia="微软雅黑"/>
          <w:b w:val="0"/>
          <w:i w:val="0"/>
          <w:caps w:val="0"/>
          <w:color w:val="222222"/>
          <w:spacing w:val="0"/>
          <w:w w:val="100"/>
          <w:sz w:val="24"/>
          <w:lang w:eastAsia="zh-CN"/>
        </w:rPr>
        <w:t>，</w:t>
      </w:r>
      <w:r>
        <w:rPr>
          <w:rFonts w:hint="eastAsia" w:ascii="微软雅黑" w:hAnsi="微软雅黑" w:eastAsia="微软雅黑"/>
          <w:b w:val="0"/>
          <w:i w:val="0"/>
          <w:caps w:val="0"/>
          <w:color w:val="222222"/>
          <w:spacing w:val="0"/>
          <w:w w:val="100"/>
          <w:sz w:val="24"/>
        </w:rPr>
        <w:t>在党员干部中广泛开展爱国、守法、诚信、知礼教育活动，加强社会公德和家庭美德教育。</w:t>
      </w:r>
      <w:r>
        <w:rPr>
          <w:rFonts w:hint="eastAsia" w:ascii="微软雅黑" w:hAnsi="微软雅黑" w:eastAsia="微软雅黑" w:cs="微软雅黑"/>
          <w:b w:val="0"/>
          <w:i w:val="0"/>
          <w:caps w:val="0"/>
          <w:color w:val="333333"/>
          <w:spacing w:val="0"/>
          <w:w w:val="100"/>
          <w:sz w:val="24"/>
          <w:szCs w:val="24"/>
          <w:shd w:val="clear" w:fill="FFFFFF"/>
        </w:rPr>
        <w:t>通过学习和教育等活动，促使党员干部进一步提高思想政治素质，强化理想信念，端正党风政风。认真落实上级与本单位反腐倡廉工作决策部署，增强廉洁自律的自觉性，促进反腐倡廉各项工作开展和落实。</w:t>
      </w:r>
    </w:p>
    <w:p>
      <w:pPr>
        <w:pStyle w:val="4"/>
        <w:keepLines w:val="0"/>
        <w:widowControl/>
        <w:suppressLineNumbers w:val="0"/>
        <w:pBdr>
          <w:top w:val="none" w:color="auto" w:sz="0" w:space="0"/>
          <w:left w:val="none" w:color="auto" w:sz="0" w:space="0"/>
          <w:bottom w:val="none" w:color="auto" w:sz="0" w:space="0"/>
          <w:right w:val="none" w:color="auto" w:sz="0" w:space="0"/>
        </w:pBdr>
        <w:snapToGrid/>
        <w:spacing w:before="420" w:beforeAutospacing="0" w:after="270" w:afterAutospacing="0" w:line="32" w:lineRule="atLeast"/>
        <w:ind w:left="0" w:right="0" w:firstLine="480" w:firstLineChars="200"/>
        <w:jc w:val="left"/>
        <w:textAlignment w:val="baseline"/>
        <w:rPr>
          <w:rFonts w:ascii="宋体" w:hAnsi="宋体" w:eastAsia="宋体" w:cs="宋体"/>
          <w:b w:val="0"/>
          <w:i w:val="0"/>
          <w:caps w:val="0"/>
          <w:color w:val="333333"/>
          <w:spacing w:val="0"/>
          <w:w w:val="100"/>
          <w:sz w:val="24"/>
          <w:szCs w:val="24"/>
        </w:rPr>
      </w:pPr>
      <w:r>
        <w:rPr>
          <w:rFonts w:hint="eastAsia" w:ascii="微软雅黑" w:hAnsi="微软雅黑" w:eastAsia="微软雅黑" w:cs="微软雅黑"/>
          <w:b w:val="0"/>
          <w:i w:val="0"/>
          <w:caps w:val="0"/>
          <w:color w:val="333333"/>
          <w:spacing w:val="0"/>
          <w:w w:val="100"/>
          <w:sz w:val="24"/>
          <w:szCs w:val="24"/>
          <w:shd w:val="clear" w:fill="FFFFFF"/>
        </w:rPr>
        <w:t>（四）落实政治监督，确保各项权力在阳光下运行。</w:t>
      </w:r>
    </w:p>
    <w:p>
      <w:pPr>
        <w:pStyle w:val="4"/>
        <w:keepLines w:val="0"/>
        <w:widowControl/>
        <w:suppressLineNumbers w:val="0"/>
        <w:pBdr>
          <w:top w:val="none" w:color="auto" w:sz="0" w:space="0"/>
          <w:left w:val="none" w:color="auto" w:sz="0" w:space="0"/>
          <w:bottom w:val="none" w:color="auto" w:sz="0" w:space="0"/>
          <w:right w:val="none" w:color="auto" w:sz="0" w:space="0"/>
        </w:pBdr>
        <w:snapToGrid/>
        <w:spacing w:before="420" w:beforeAutospacing="0" w:after="270" w:afterAutospacing="0" w:line="32" w:lineRule="atLeast"/>
        <w:ind w:left="0" w:right="0" w:firstLine="480" w:firstLineChars="200"/>
        <w:jc w:val="left"/>
        <w:textAlignment w:val="baseline"/>
        <w:rPr>
          <w:rFonts w:ascii="宋体" w:hAnsi="宋体" w:eastAsia="宋体" w:cs="宋体"/>
          <w:b w:val="0"/>
          <w:i w:val="0"/>
          <w:caps w:val="0"/>
          <w:color w:val="333333"/>
          <w:spacing w:val="0"/>
          <w:w w:val="100"/>
          <w:sz w:val="24"/>
          <w:szCs w:val="24"/>
        </w:rPr>
      </w:pPr>
      <w:r>
        <w:rPr>
          <w:rFonts w:hint="eastAsia" w:ascii="微软雅黑" w:hAnsi="微软雅黑" w:eastAsia="微软雅黑" w:cs="微软雅黑"/>
          <w:b w:val="0"/>
          <w:i w:val="0"/>
          <w:caps w:val="0"/>
          <w:color w:val="333333"/>
          <w:spacing w:val="0"/>
          <w:w w:val="100"/>
          <w:sz w:val="24"/>
          <w:szCs w:val="24"/>
          <w:shd w:val="clear" w:fill="FFFFFF"/>
        </w:rPr>
        <w:t>1.</w:t>
      </w:r>
      <w:r>
        <w:rPr>
          <w:rFonts w:hint="eastAsia" w:ascii="微软雅黑" w:hAnsi="微软雅黑" w:eastAsia="微软雅黑" w:cs="微软雅黑"/>
          <w:b w:val="0"/>
          <w:i w:val="0"/>
          <w:caps w:val="0"/>
          <w:color w:val="333333"/>
          <w:spacing w:val="0"/>
          <w:w w:val="100"/>
          <w:sz w:val="24"/>
          <w:szCs w:val="24"/>
          <w:shd w:val="clear" w:fill="FFFFFF"/>
          <w:lang w:val="en-US" w:eastAsia="zh-CN"/>
        </w:rPr>
        <w:t xml:space="preserve"> </w:t>
      </w:r>
      <w:r>
        <w:rPr>
          <w:rFonts w:hint="eastAsia" w:ascii="微软雅黑" w:hAnsi="微软雅黑" w:eastAsia="微软雅黑" w:cs="微软雅黑"/>
          <w:b w:val="0"/>
          <w:i w:val="0"/>
          <w:caps w:val="0"/>
          <w:color w:val="333333"/>
          <w:spacing w:val="0"/>
          <w:w w:val="100"/>
          <w:sz w:val="24"/>
          <w:szCs w:val="24"/>
          <w:shd w:val="clear" w:fill="FFFFFF"/>
        </w:rPr>
        <w:t>严肃党内政治生活。坚持民主集中制，认真落实“三重一大”事项集体讨论决定；落实好领导干部个人重大事项报告制度；落实好党员领导干部组织生活会、支部“三会一课”、民主评议党员、谈心谈话、请示报告等制度。用好批评和自我批评这个武器，把握运用“四种形态”，切实增强党内政治生活的政治性、原则性、时代性和战斗性。</w:t>
      </w:r>
    </w:p>
    <w:p>
      <w:pPr>
        <w:pStyle w:val="4"/>
        <w:keepLines w:val="0"/>
        <w:widowControl/>
        <w:suppressLineNumbers w:val="0"/>
        <w:pBdr>
          <w:top w:val="none" w:color="auto" w:sz="0" w:space="0"/>
          <w:left w:val="none" w:color="auto" w:sz="0" w:space="0"/>
          <w:bottom w:val="none" w:color="auto" w:sz="0" w:space="0"/>
          <w:right w:val="none" w:color="auto" w:sz="0" w:space="0"/>
        </w:pBdr>
        <w:snapToGrid/>
        <w:spacing w:before="420" w:beforeAutospacing="0" w:after="270" w:afterAutospacing="0" w:line="32" w:lineRule="atLeast"/>
        <w:ind w:left="0" w:right="0" w:firstLine="480" w:firstLineChars="200"/>
        <w:jc w:val="left"/>
        <w:textAlignment w:val="baseline"/>
        <w:rPr>
          <w:rFonts w:ascii="宋体" w:hAnsi="宋体" w:eastAsia="宋体" w:cs="宋体"/>
          <w:b w:val="0"/>
          <w:i w:val="0"/>
          <w:caps w:val="0"/>
          <w:color w:val="333333"/>
          <w:spacing w:val="0"/>
          <w:w w:val="100"/>
          <w:sz w:val="24"/>
          <w:szCs w:val="24"/>
        </w:rPr>
      </w:pPr>
      <w:r>
        <w:rPr>
          <w:rFonts w:hint="eastAsia" w:ascii="微软雅黑" w:hAnsi="微软雅黑" w:eastAsia="微软雅黑" w:cs="微软雅黑"/>
          <w:b w:val="0"/>
          <w:i w:val="0"/>
          <w:caps w:val="0"/>
          <w:color w:val="333333"/>
          <w:spacing w:val="0"/>
          <w:w w:val="100"/>
          <w:sz w:val="24"/>
          <w:szCs w:val="24"/>
          <w:shd w:val="clear" w:fill="FFFFFF"/>
        </w:rPr>
        <w:t>2.</w:t>
      </w:r>
      <w:r>
        <w:rPr>
          <w:rFonts w:hint="eastAsia" w:ascii="微软雅黑" w:hAnsi="微软雅黑" w:eastAsia="微软雅黑" w:cs="微软雅黑"/>
          <w:b w:val="0"/>
          <w:i w:val="0"/>
          <w:caps w:val="0"/>
          <w:color w:val="333333"/>
          <w:spacing w:val="0"/>
          <w:w w:val="100"/>
          <w:sz w:val="24"/>
          <w:szCs w:val="24"/>
          <w:shd w:val="clear" w:fill="FFFFFF"/>
          <w:lang w:val="en-US" w:eastAsia="zh-CN"/>
        </w:rPr>
        <w:t xml:space="preserve"> </w:t>
      </w:r>
      <w:r>
        <w:rPr>
          <w:rFonts w:hint="eastAsia" w:ascii="微软雅黑" w:hAnsi="微软雅黑" w:eastAsia="微软雅黑" w:cs="微软雅黑"/>
          <w:b w:val="0"/>
          <w:i w:val="0"/>
          <w:caps w:val="0"/>
          <w:color w:val="333333"/>
          <w:spacing w:val="0"/>
          <w:w w:val="100"/>
          <w:sz w:val="24"/>
          <w:szCs w:val="24"/>
          <w:shd w:val="clear" w:fill="FFFFFF"/>
        </w:rPr>
        <w:t>加强风险岗位廉政防范。深化岗位廉政风险防控机制建设，不断完善重点环节、重要岗位的廉政防范机制，建立健全决策权、执行权、监督权相互制约、相互协调的机制，建立健全决策问责和纠错制度。要加大项目招投标控制和重大物资采购等重点领域、关键环节内部审查力度，完善廉政风险防控体系建设。认真执行重大工程完工造价审计、工程款项结算动态跟踪、货物工程验收等制度，落实局财务内审、办公用房分配使用与装修、公务接待等方面制度，进一步加强机关后勤重点岗位的廉政监管。</w:t>
      </w:r>
    </w:p>
    <w:p>
      <w:pPr>
        <w:snapToGrid/>
        <w:spacing w:before="0" w:beforeAutospacing="0" w:after="0" w:afterAutospacing="0" w:line="240" w:lineRule="auto"/>
        <w:jc w:val="both"/>
        <w:textAlignment w:val="baseline"/>
        <w:rPr>
          <w:b w:val="0"/>
          <w:i w:val="0"/>
          <w:caps w:val="0"/>
          <w:spacing w:val="0"/>
          <w:w w:val="100"/>
          <w:sz w:val="20"/>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5909"/>
      <w:docPartObj>
        <w:docPartGallery w:val="autotext"/>
      </w:docPartObj>
    </w:sdtPr>
    <w:sdtContent>
      <w:p>
        <w:pPr>
          <w:pStyle w:val="2"/>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CD8ADA"/>
    <w:multiLevelType w:val="singleLevel"/>
    <w:tmpl w:val="8ECD8ADA"/>
    <w:lvl w:ilvl="0" w:tentative="0">
      <w:start w:val="2"/>
      <w:numFmt w:val="chineseCounting"/>
      <w:suff w:val="nothing"/>
      <w:lvlText w:val="%1．"/>
      <w:lvlJc w:val="left"/>
      <w:rPr>
        <w:rFonts w:hint="eastAsia"/>
      </w:rPr>
    </w:lvl>
  </w:abstractNum>
  <w:abstractNum w:abstractNumId="1">
    <w:nsid w:val="B556ECA1"/>
    <w:multiLevelType w:val="singleLevel"/>
    <w:tmpl w:val="B556ECA1"/>
    <w:lvl w:ilvl="0" w:tentative="0">
      <w:start w:val="1"/>
      <w:numFmt w:val="chineseCounting"/>
      <w:suff w:val="nothing"/>
      <w:lvlText w:val="（%1）"/>
      <w:lvlJc w:val="left"/>
      <w:rPr>
        <w:rFonts w:hint="eastAsia"/>
      </w:rPr>
    </w:lvl>
  </w:abstractNum>
  <w:abstractNum w:abstractNumId="2">
    <w:nsid w:val="4CFEA98D"/>
    <w:multiLevelType w:val="singleLevel"/>
    <w:tmpl w:val="4CFEA98D"/>
    <w:lvl w:ilvl="0" w:tentative="0">
      <w:start w:val="3"/>
      <w:numFmt w:val="chineseCounting"/>
      <w:suff w:val="nothing"/>
      <w:lvlText w:val="%1、"/>
      <w:lvlJc w:val="left"/>
      <w:rPr>
        <w:rFonts w:hint="eastAsia"/>
      </w:rPr>
    </w:lvl>
  </w:abstractNum>
  <w:abstractNum w:abstractNumId="3">
    <w:nsid w:val="5E65A642"/>
    <w:multiLevelType w:val="singleLevel"/>
    <w:tmpl w:val="5E65A642"/>
    <w:lvl w:ilvl="0" w:tentative="0">
      <w:start w:val="1"/>
      <w:numFmt w:val="decimal"/>
      <w:suff w:val="space"/>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D314D"/>
    <w:rsid w:val="001E738B"/>
    <w:rsid w:val="001F240B"/>
    <w:rsid w:val="004D314D"/>
    <w:rsid w:val="00BE4E9A"/>
    <w:rsid w:val="00FD411B"/>
    <w:rsid w:val="015D579D"/>
    <w:rsid w:val="20F664DD"/>
    <w:rsid w:val="25E448B9"/>
    <w:rsid w:val="2D033017"/>
    <w:rsid w:val="3A413AC4"/>
    <w:rsid w:val="40A35B34"/>
    <w:rsid w:val="45623033"/>
    <w:rsid w:val="4F4A7B3D"/>
    <w:rsid w:val="56532E79"/>
    <w:rsid w:val="5A334209"/>
    <w:rsid w:val="64684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293</Words>
  <Characters>1673</Characters>
  <Lines>13</Lines>
  <Paragraphs>3</Paragraphs>
  <TotalTime>12</TotalTime>
  <ScaleCrop>false</ScaleCrop>
  <LinksUpToDate>false</LinksUpToDate>
  <CharactersWithSpaces>1963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2021-03-19T01:32:00Z</dcterms:created>
  <dc:creator>dell</dc:creator>
  <cp:lastModifiedBy>Administrator</cp:lastModifiedBy>
  <dcterms:modified xsi:type="dcterms:W3CDTF">2021-03-23T00:52:36Z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