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64" w:tblpY="1724"/>
        <w:tblOverlap w:val="never"/>
        <w:tblW w:w="9123" w:type="dxa"/>
        <w:tblInd w:w="0" w:type="dxa"/>
        <w:tblLayout w:type="fixed"/>
        <w:tblCellMar>
          <w:top w:w="0" w:type="dxa"/>
          <w:left w:w="108" w:type="dxa"/>
          <w:bottom w:w="0" w:type="dxa"/>
          <w:right w:w="108" w:type="dxa"/>
        </w:tblCellMar>
      </w:tblPr>
      <w:tblGrid>
        <w:gridCol w:w="7247"/>
        <w:gridCol w:w="1876"/>
      </w:tblGrid>
      <w:tr>
        <w:tblPrEx>
          <w:tblCellMar>
            <w:top w:w="0" w:type="dxa"/>
            <w:left w:w="108" w:type="dxa"/>
            <w:bottom w:w="0" w:type="dxa"/>
            <w:right w:w="108" w:type="dxa"/>
          </w:tblCellMar>
        </w:tblPrEx>
        <w:trPr>
          <w:trHeight w:val="899" w:hRule="atLeast"/>
        </w:trPr>
        <w:tc>
          <w:tcPr>
            <w:tcW w:w="7247" w:type="dxa"/>
            <w:vAlign w:val="center"/>
          </w:tcPr>
          <w:p>
            <w:pPr>
              <w:tabs>
                <w:tab w:val="left" w:pos="1480"/>
              </w:tabs>
              <w:spacing w:line="240" w:lineRule="auto"/>
              <w:jc w:val="distribute"/>
              <w:rPr>
                <w:rFonts w:eastAsia="方正小标宋简体"/>
                <w:color w:val="FF0000"/>
                <w:spacing w:val="-8"/>
                <w:w w:val="60"/>
                <w:sz w:val="92"/>
                <w:szCs w:val="92"/>
                <w:highlight w:val="none"/>
                <w:shd w:val="clear" w:color="auto" w:fill="auto"/>
              </w:rPr>
            </w:pPr>
            <w:r>
              <w:rPr>
                <w:rFonts w:eastAsia="方正小标宋简体"/>
                <w:color w:val="FF0000"/>
                <w:spacing w:val="-8"/>
                <w:w w:val="60"/>
                <w:sz w:val="92"/>
                <w:szCs w:val="92"/>
                <w:highlight w:val="none"/>
                <w:shd w:val="clear" w:color="auto" w:fill="auto"/>
              </w:rPr>
              <w:t>中 共 通 辽 市 委 组 织 部</w:t>
            </w:r>
          </w:p>
        </w:tc>
        <w:tc>
          <w:tcPr>
            <w:tcW w:w="1876" w:type="dxa"/>
            <w:vMerge w:val="restart"/>
            <w:tcBorders>
              <w:left w:val="nil"/>
            </w:tcBorders>
            <w:vAlign w:val="center"/>
          </w:tcPr>
          <w:p>
            <w:pPr>
              <w:spacing w:line="240" w:lineRule="auto"/>
              <w:jc w:val="center"/>
              <w:rPr>
                <w:rFonts w:eastAsia="方正小标宋简体"/>
                <w:color w:val="FF0000"/>
                <w:spacing w:val="40"/>
                <w:w w:val="80"/>
                <w:sz w:val="92"/>
                <w:szCs w:val="92"/>
                <w:highlight w:val="none"/>
                <w:shd w:val="clear" w:color="auto" w:fill="auto"/>
              </w:rPr>
            </w:pPr>
            <w:r>
              <w:rPr>
                <w:rFonts w:eastAsia="方正小标宋简体"/>
                <w:color w:val="FF0000"/>
                <w:spacing w:val="40"/>
                <w:w w:val="80"/>
                <w:sz w:val="92"/>
                <w:szCs w:val="92"/>
                <w:highlight w:val="none"/>
                <w:shd w:val="clear" w:color="auto" w:fill="auto"/>
              </w:rPr>
              <w:t>文件</w:t>
            </w:r>
          </w:p>
        </w:tc>
      </w:tr>
      <w:tr>
        <w:tblPrEx>
          <w:tblCellMar>
            <w:top w:w="0" w:type="dxa"/>
            <w:left w:w="108" w:type="dxa"/>
            <w:bottom w:w="0" w:type="dxa"/>
            <w:right w:w="108" w:type="dxa"/>
          </w:tblCellMar>
        </w:tblPrEx>
        <w:trPr>
          <w:trHeight w:val="1445" w:hRule="atLeast"/>
        </w:trPr>
        <w:tc>
          <w:tcPr>
            <w:tcW w:w="7247" w:type="dxa"/>
            <w:vAlign w:val="center"/>
          </w:tcPr>
          <w:p>
            <w:pPr>
              <w:tabs>
                <w:tab w:val="left" w:pos="1480"/>
              </w:tabs>
              <w:spacing w:line="240" w:lineRule="auto"/>
              <w:jc w:val="distribute"/>
              <w:rPr>
                <w:rFonts w:hint="eastAsia" w:eastAsia="方正小标宋简体"/>
                <w:color w:val="FF0000"/>
                <w:spacing w:val="-8"/>
                <w:w w:val="60"/>
                <w:sz w:val="92"/>
                <w:szCs w:val="92"/>
                <w:highlight w:val="none"/>
                <w:shd w:val="clear" w:color="auto" w:fill="auto"/>
                <w:lang w:eastAsia="zh-CN"/>
              </w:rPr>
            </w:pPr>
            <w:r>
              <w:rPr>
                <w:rFonts w:eastAsia="方正小标宋简体"/>
                <w:color w:val="FF0000"/>
                <w:spacing w:val="-8"/>
                <w:w w:val="60"/>
                <w:sz w:val="92"/>
                <w:szCs w:val="92"/>
                <w:highlight w:val="none"/>
                <w:shd w:val="clear" w:color="auto" w:fill="auto"/>
              </w:rPr>
              <w:t>通辽市</w:t>
            </w:r>
            <w:r>
              <w:rPr>
                <w:rFonts w:hint="eastAsia" w:eastAsia="方正小标宋简体"/>
                <w:color w:val="FF0000"/>
                <w:spacing w:val="-8"/>
                <w:w w:val="60"/>
                <w:sz w:val="92"/>
                <w:szCs w:val="92"/>
                <w:highlight w:val="none"/>
                <w:shd w:val="clear" w:color="auto" w:fill="auto"/>
                <w:lang w:eastAsia="zh-CN"/>
              </w:rPr>
              <w:t>乡村振兴局</w:t>
            </w:r>
          </w:p>
        </w:tc>
        <w:tc>
          <w:tcPr>
            <w:tcW w:w="1876" w:type="dxa"/>
            <w:vMerge w:val="continue"/>
            <w:tcBorders>
              <w:left w:val="nil"/>
            </w:tcBorders>
            <w:vAlign w:val="center"/>
          </w:tcPr>
          <w:p>
            <w:pPr>
              <w:spacing w:line="240" w:lineRule="auto"/>
              <w:ind w:firstLine="960" w:firstLineChars="200"/>
              <w:jc w:val="center"/>
              <w:rPr>
                <w:rFonts w:eastAsia="华文中宋"/>
                <w:b/>
                <w:color w:val="FF0000"/>
                <w:sz w:val="48"/>
                <w:szCs w:val="48"/>
                <w:highlight w:val="none"/>
                <w:shd w:val="clear" w:color="auto" w:fill="auto"/>
              </w:rPr>
            </w:pPr>
          </w:p>
        </w:tc>
      </w:tr>
    </w:tbl>
    <w:p>
      <w:pPr>
        <w:widowControl w:val="0"/>
        <w:snapToGrid w:val="0"/>
        <w:jc w:val="center"/>
        <w:rPr>
          <w:rFonts w:ascii="宋体" w:hAnsi="宋体" w:eastAsia="方正仿宋简体"/>
          <w:color w:val="auto"/>
          <w:sz w:val="44"/>
          <w:szCs w:val="44"/>
          <w:highlight w:val="none"/>
          <w:shd w:val="clear" w:color="auto" w:fill="auto"/>
        </w:rPr>
      </w:pPr>
      <w:r>
        <w:rPr>
          <w:rFonts w:hint="default" w:ascii="宋体" w:hAnsi="宋体" w:eastAsia="方正仿宋简体"/>
          <w:color w:val="auto"/>
          <w:sz w:val="32"/>
          <w:szCs w:val="32"/>
          <w:highlight w:val="none"/>
          <w:shd w:val="clear" w:color="auto" w:fill="auto"/>
          <w:lang w:val="en" w:eastAsia="zh-CN"/>
        </w:rPr>
        <w:t>通组办字</w:t>
      </w:r>
      <w:r>
        <w:rPr>
          <w:rFonts w:ascii="宋体" w:hAnsi="宋体" w:eastAsia="方正仿宋简体"/>
          <w:color w:val="auto"/>
          <w:sz w:val="32"/>
          <w:szCs w:val="32"/>
          <w:highlight w:val="none"/>
          <w:shd w:val="clear" w:color="auto" w:fill="auto"/>
        </w:rPr>
        <w:t>〔20</w:t>
      </w:r>
      <w:r>
        <w:rPr>
          <w:rFonts w:hint="eastAsia" w:ascii="宋体" w:hAnsi="宋体" w:eastAsia="方正仿宋简体"/>
          <w:color w:val="auto"/>
          <w:sz w:val="32"/>
          <w:szCs w:val="32"/>
          <w:highlight w:val="none"/>
          <w:shd w:val="clear" w:color="auto" w:fill="auto"/>
          <w:lang w:val="en-US" w:eastAsia="zh-CN"/>
        </w:rPr>
        <w:t>21</w:t>
      </w:r>
      <w:r>
        <w:rPr>
          <w:rFonts w:ascii="宋体" w:hAnsi="宋体" w:eastAsia="方正仿宋简体"/>
          <w:color w:val="auto"/>
          <w:sz w:val="32"/>
          <w:szCs w:val="32"/>
          <w:highlight w:val="none"/>
          <w:shd w:val="clear" w:color="auto" w:fill="auto"/>
        </w:rPr>
        <w:t>〕</w:t>
      </w:r>
      <w:r>
        <w:rPr>
          <w:rFonts w:hint="eastAsia" w:ascii="宋体" w:hAnsi="宋体" w:eastAsia="方正仿宋简体"/>
          <w:color w:val="auto"/>
          <w:sz w:val="32"/>
          <w:szCs w:val="32"/>
          <w:highlight w:val="none"/>
          <w:shd w:val="clear" w:color="auto" w:fill="auto"/>
          <w:lang w:val="en-US" w:eastAsia="zh-CN"/>
        </w:rPr>
        <w:t>17</w:t>
      </w:r>
      <w:r>
        <w:rPr>
          <w:rFonts w:ascii="宋体" w:hAnsi="宋体" w:eastAsia="方正仿宋简体"/>
          <w:color w:val="auto"/>
          <w:sz w:val="32"/>
          <w:szCs w:val="32"/>
          <w:highlight w:val="none"/>
          <w:shd w:val="clear" w:color="auto" w:fill="auto"/>
        </w:rPr>
        <w:t>号</w:t>
      </w:r>
    </w:p>
    <w:p>
      <w:pPr>
        <w:widowControl w:val="0"/>
        <w:tabs>
          <w:tab w:val="left" w:pos="609"/>
        </w:tabs>
        <w:snapToGrid w:val="0"/>
        <w:spacing w:line="600" w:lineRule="exact"/>
        <w:rPr>
          <w:rFonts w:hint="eastAsia" w:eastAsia="方正小标宋简体"/>
          <w:color w:val="FF0000"/>
          <w:sz w:val="44"/>
          <w:highlight w:val="none"/>
          <w:shd w:val="clear" w:color="auto" w:fill="auto"/>
        </w:rPr>
      </w:pPr>
      <w:r>
        <w:rPr>
          <w:sz w:val="44"/>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186690</wp:posOffset>
                </wp:positionV>
                <wp:extent cx="5758180" cy="0"/>
                <wp:effectExtent l="0" t="0" r="0" b="0"/>
                <wp:wrapNone/>
                <wp:docPr id="4" name="直接连接符 4"/>
                <wp:cNvGraphicFramePr/>
                <a:graphic xmlns:a="http://schemas.openxmlformats.org/drawingml/2006/main">
                  <a:graphicData uri="http://schemas.microsoft.com/office/word/2010/wordprocessingShape">
                    <wps:wsp>
                      <wps:cNvCnPr/>
                      <wps:spPr>
                        <a:xfrm>
                          <a:off x="952500" y="3767455"/>
                          <a:ext cx="575818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4.7pt;height:0pt;width:453.4pt;z-index:251659264;mso-width-relative:page;mso-height-relative:page;" filled="f" stroked="t" coordsize="21600,21600" o:gfxdata="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wkLZ/1wAAAAkB&#10;AAAPAAAAAAAAAAEAIAAAADgAAABkcnMvZG93bnJldi54bWxQSwECFAAUAAAACACHTuJAI4JO+s0B&#10;AABYAwAADgAAAAAAAAABACAAAAA8AQAAZHJzL2Uyb0RvYy54bWxQSwUGAAAAAAYABgBZAQAAewUA&#10;AAAA&#10;">
                <v:fill on="f" focussize="0,0"/>
                <v:stroke weight="2.25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关于举办全市乡村振兴基层干部</w:t>
      </w:r>
    </w:p>
    <w:p>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kern w:val="0"/>
          <w:sz w:val="44"/>
          <w:szCs w:val="44"/>
          <w:lang w:eastAsia="zh-CN"/>
        </w:rPr>
        <w:t>能力提升培训班</w:t>
      </w:r>
      <w:r>
        <w:rPr>
          <w:rFonts w:hint="default" w:ascii="Times New Roman" w:hAnsi="Times New Roman" w:eastAsia="方正小标宋简体"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bottom"/>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bottom"/>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各旗县市区委组织部、</w:t>
      </w:r>
      <w:r>
        <w:rPr>
          <w:rFonts w:hint="eastAsia" w:ascii="Times New Roman" w:hAnsi="Times New Roman" w:eastAsia="方正仿宋简体" w:cs="Times New Roman"/>
          <w:color w:val="auto"/>
          <w:sz w:val="32"/>
          <w:szCs w:val="32"/>
          <w:lang w:val="en-US" w:eastAsia="zh-CN"/>
        </w:rPr>
        <w:t>开发区党工委组织人事工作部，各旗县市区</w:t>
      </w:r>
      <w:r>
        <w:rPr>
          <w:rFonts w:hint="default" w:ascii="Times New Roman" w:hAnsi="Times New Roman" w:eastAsia="方正仿宋简体" w:cs="Times New Roman"/>
          <w:color w:val="auto"/>
          <w:sz w:val="32"/>
          <w:szCs w:val="32"/>
          <w:lang w:val="en-US" w:eastAsia="zh-CN"/>
        </w:rPr>
        <w:t>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ottom"/>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为进一步做好巩固拓展脱贫攻坚成果与乡村振兴有效衔接工作，通辽市委组织部、通辽市乡村振兴局</w:t>
      </w:r>
      <w:r>
        <w:rPr>
          <w:rFonts w:hint="eastAsia" w:ascii="Times New Roman" w:hAnsi="Times New Roman" w:eastAsia="方正仿宋简体" w:cs="Times New Roman"/>
          <w:color w:val="auto"/>
          <w:sz w:val="32"/>
          <w:szCs w:val="32"/>
          <w:lang w:val="en-US" w:eastAsia="zh-CN"/>
        </w:rPr>
        <w:t>在</w:t>
      </w:r>
      <w:r>
        <w:rPr>
          <w:rFonts w:hint="default" w:ascii="Times New Roman" w:hAnsi="Times New Roman" w:eastAsia="方正仿宋简体" w:cs="Times New Roman"/>
          <w:color w:val="auto"/>
          <w:sz w:val="32"/>
          <w:szCs w:val="32"/>
          <w:lang w:val="en-US" w:eastAsia="zh-CN"/>
        </w:rPr>
        <w:t>通辽市乡村振兴学院举办全市乡村振兴基层干部能力提升培训班，现将有关事宜通知如下：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lang w:eastAsia="zh-CN"/>
        </w:rPr>
        <w:t>一</w:t>
      </w:r>
      <w:r>
        <w:rPr>
          <w:rFonts w:hint="eastAsia" w:ascii="方正黑体简体" w:hAnsi="方正黑体简体" w:eastAsia="方正黑体简体" w:cs="方正黑体简体"/>
          <w:color w:val="000000"/>
          <w:kern w:val="0"/>
          <w:sz w:val="32"/>
          <w:szCs w:val="32"/>
        </w:rPr>
        <w:t>、培训对象</w:t>
      </w:r>
      <w:r>
        <w:rPr>
          <w:rFonts w:hint="eastAsia" w:ascii="方正黑体简体" w:hAnsi="方正黑体简体" w:eastAsia="方正黑体简体" w:cs="方正黑体简体"/>
          <w:color w:val="000000"/>
          <w:kern w:val="0"/>
          <w:sz w:val="32"/>
          <w:szCs w:val="32"/>
          <w:lang w:eastAsia="zh-CN"/>
        </w:rPr>
        <w:t>及</w:t>
      </w:r>
      <w:r>
        <w:rPr>
          <w:rFonts w:hint="eastAsia" w:ascii="方正黑体简体" w:hAnsi="方正黑体简体" w:eastAsia="方正黑体简体" w:cs="方正黑体简体"/>
          <w:color w:val="000000"/>
          <w:kern w:val="0"/>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1、培训对象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ottom"/>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共举办2期培训班，培训201人，其中</w:t>
      </w:r>
      <w:r>
        <w:rPr>
          <w:rFonts w:hint="default" w:ascii="Times New Roman" w:hAnsi="Times New Roman" w:eastAsia="方正仿宋简体" w:cs="Times New Roman"/>
          <w:color w:val="auto"/>
          <w:sz w:val="32"/>
          <w:szCs w:val="32"/>
          <w:lang w:val="en-US" w:eastAsia="zh-CN"/>
        </w:rPr>
        <w:t>嘎查村党组织书记100人，苏木乡镇</w:t>
      </w:r>
      <w:r>
        <w:rPr>
          <w:rFonts w:hint="eastAsia" w:ascii="Times New Roman" w:hAnsi="Times New Roman" w:eastAsia="方正仿宋简体" w:cs="Times New Roman"/>
          <w:color w:val="auto"/>
          <w:sz w:val="32"/>
          <w:szCs w:val="32"/>
          <w:lang w:val="en-US" w:eastAsia="zh-CN"/>
        </w:rPr>
        <w:t>干部</w:t>
      </w:r>
      <w:r>
        <w:rPr>
          <w:rFonts w:hint="default" w:ascii="Times New Roman" w:hAnsi="Times New Roman" w:eastAsia="方正仿宋简体" w:cs="Times New Roman"/>
          <w:color w:val="auto"/>
          <w:sz w:val="32"/>
          <w:szCs w:val="32"/>
          <w:lang w:val="en-US" w:eastAsia="zh-CN"/>
        </w:rPr>
        <w:t>50人，市旗两级乡村振兴系统干部</w:t>
      </w:r>
      <w:r>
        <w:rPr>
          <w:rFonts w:hint="eastAsia" w:ascii="Times New Roman" w:hAnsi="Times New Roman" w:eastAsia="方正仿宋简体" w:cs="Times New Roman"/>
          <w:color w:val="auto"/>
          <w:sz w:val="32"/>
          <w:szCs w:val="32"/>
          <w:lang w:val="en-US" w:eastAsia="zh-CN"/>
        </w:rPr>
        <w:t>41</w:t>
      </w:r>
      <w:r>
        <w:rPr>
          <w:rFonts w:hint="default" w:ascii="Times New Roman" w:hAnsi="Times New Roman" w:eastAsia="方正仿宋简体" w:cs="Times New Roman"/>
          <w:color w:val="auto"/>
          <w:sz w:val="32"/>
          <w:szCs w:val="32"/>
          <w:lang w:val="en-US" w:eastAsia="zh-CN"/>
        </w:rPr>
        <w:t>人，市旗两级组织</w:t>
      </w:r>
      <w:r>
        <w:rPr>
          <w:rFonts w:hint="eastAsia" w:ascii="Times New Roman" w:hAnsi="Times New Roman" w:eastAsia="方正仿宋简体" w:cs="Times New Roman"/>
          <w:color w:val="auto"/>
          <w:sz w:val="32"/>
          <w:szCs w:val="32"/>
          <w:lang w:val="en-US" w:eastAsia="zh-CN"/>
        </w:rPr>
        <w:t>系统</w:t>
      </w:r>
      <w:r>
        <w:rPr>
          <w:rFonts w:hint="default" w:ascii="Times New Roman" w:hAnsi="Times New Roman" w:eastAsia="方正仿宋简体" w:cs="Times New Roman"/>
          <w:color w:val="auto"/>
          <w:sz w:val="32"/>
          <w:szCs w:val="32"/>
          <w:lang w:val="en-US" w:eastAsia="zh-CN"/>
        </w:rPr>
        <w:t>干部10人。</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2、培训方式</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采取集中授课、外出考察、分组研讨等方式培训。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黑体简体" w:hAnsi="方正黑体简体" w:eastAsia="方正黑体简体" w:cs="方正黑体简体"/>
          <w:color w:val="000000"/>
          <w:kern w:val="0"/>
          <w:sz w:val="32"/>
          <w:szCs w:val="32"/>
          <w:lang w:eastAsia="zh-CN"/>
        </w:rPr>
      </w:pPr>
      <w:r>
        <w:rPr>
          <w:rFonts w:hint="default" w:ascii="方正黑体简体" w:hAnsi="方正黑体简体" w:eastAsia="方正黑体简体" w:cs="方正黑体简体"/>
          <w:color w:val="000000"/>
          <w:kern w:val="0"/>
          <w:sz w:val="32"/>
          <w:szCs w:val="32"/>
          <w:lang w:eastAsia="zh-CN"/>
        </w:rPr>
        <w:t>二、培训时间及地点</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2期培训班同时</w:t>
      </w:r>
      <w:r>
        <w:rPr>
          <w:rFonts w:hint="default" w:ascii="Times New Roman" w:hAnsi="Times New Roman" w:eastAsia="方正仿宋简体" w:cs="Times New Roman"/>
          <w:color w:val="auto"/>
          <w:sz w:val="32"/>
          <w:szCs w:val="32"/>
          <w:lang w:val="en-US" w:eastAsia="zh-CN"/>
        </w:rPr>
        <w:t>举办，培训时间为9月5日—9月11日。</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9月4日</w:t>
      </w:r>
      <w:r>
        <w:rPr>
          <w:rFonts w:hint="eastAsia" w:ascii="Times New Roman" w:hAnsi="Times New Roman" w:eastAsia="方正仿宋简体" w:cs="Times New Roman"/>
          <w:color w:val="auto"/>
          <w:sz w:val="32"/>
          <w:szCs w:val="32"/>
          <w:lang w:val="en-US" w:eastAsia="zh-CN"/>
        </w:rPr>
        <w:t>，参训学员</w:t>
      </w:r>
      <w:r>
        <w:rPr>
          <w:rFonts w:hint="default" w:ascii="Times New Roman" w:hAnsi="Times New Roman" w:eastAsia="方正仿宋简体" w:cs="Times New Roman"/>
          <w:color w:val="auto"/>
          <w:sz w:val="32"/>
          <w:szCs w:val="32"/>
          <w:lang w:val="en-US" w:eastAsia="zh-CN"/>
        </w:rPr>
        <w:t>到通辽市乡村振兴学院（通辽市职业学院）社会培训公寓一楼（辽河大街与霍林郭勒路口北行200米西侧）报到。</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9月5日，在通辽市乡村振兴学院（通辽职业学院）图书馆三楼305会议室集中培训。</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9月6日，</w:t>
      </w:r>
      <w:r>
        <w:rPr>
          <w:rFonts w:hint="eastAsia" w:ascii="方正黑体简体" w:hAnsi="方正黑体简体" w:eastAsia="方正黑体简体" w:cs="方正黑体简体"/>
          <w:color w:val="auto"/>
          <w:sz w:val="32"/>
          <w:szCs w:val="32"/>
          <w:lang w:val="en-US" w:eastAsia="zh-CN"/>
        </w:rPr>
        <w:t>第一期班学员</w:t>
      </w:r>
      <w:r>
        <w:rPr>
          <w:rFonts w:hint="default" w:ascii="Times New Roman" w:hAnsi="Times New Roman" w:eastAsia="方正仿宋简体" w:cs="Times New Roman"/>
          <w:color w:val="auto"/>
          <w:sz w:val="32"/>
          <w:szCs w:val="32"/>
          <w:lang w:val="en-US" w:eastAsia="zh-CN"/>
        </w:rPr>
        <w:t>乘飞机/火车赴山东省青岛市海明威酒店（青岛市南区宁夏路121号）集中培训。</w:t>
      </w:r>
    </w:p>
    <w:p>
      <w:pPr>
        <w:widowControl w:val="0"/>
        <w:wordWrap/>
        <w:adjustRightInd/>
        <w:snapToGrid/>
        <w:spacing w:line="600" w:lineRule="exact"/>
        <w:jc w:val="left"/>
        <w:textAlignment w:val="bottom"/>
        <w:outlineLvl w:val="9"/>
        <w:rPr>
          <w:rFonts w:hint="default"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第二期班学员</w:t>
      </w:r>
      <w:r>
        <w:rPr>
          <w:rFonts w:hint="default" w:ascii="Times New Roman" w:hAnsi="Times New Roman" w:eastAsia="方正仿宋简体" w:cs="Times New Roman"/>
          <w:color w:val="auto"/>
          <w:sz w:val="32"/>
          <w:szCs w:val="32"/>
          <w:lang w:val="en-US" w:eastAsia="zh-CN"/>
        </w:rPr>
        <w:t>乘飞机/火车赴浙江省杭州市采荷大酒店（杭州市上城区庆春东路83号）集中培训。</w:t>
      </w:r>
    </w:p>
    <w:p>
      <w:pPr>
        <w:widowControl w:val="0"/>
        <w:wordWrap/>
        <w:adjustRightInd/>
        <w:snapToGrid/>
        <w:spacing w:line="600" w:lineRule="exact"/>
        <w:ind w:firstLine="640" w:firstLineChars="200"/>
        <w:jc w:val="both"/>
        <w:textAlignment w:val="bottom"/>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9月12日，返程。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黑体简体" w:hAnsi="方正黑体简体" w:eastAsia="方正黑体简体" w:cs="方正黑体简体"/>
          <w:color w:val="000000"/>
          <w:kern w:val="0"/>
          <w:sz w:val="32"/>
          <w:szCs w:val="32"/>
          <w:lang w:val="en-US" w:eastAsia="zh-CN"/>
        </w:rPr>
      </w:pPr>
      <w:r>
        <w:rPr>
          <w:rFonts w:hint="default" w:ascii="方正黑体简体" w:hAnsi="方正黑体简体" w:eastAsia="方正黑体简体" w:cs="方正黑体简体"/>
          <w:color w:val="000000"/>
          <w:kern w:val="0"/>
          <w:sz w:val="32"/>
          <w:szCs w:val="32"/>
          <w:lang w:val="en-US" w:eastAsia="zh-CN"/>
        </w:rPr>
        <w:t>三、工作要求</w:t>
      </w:r>
    </w:p>
    <w:p>
      <w:pPr>
        <w:widowControl w:val="0"/>
        <w:wordWrap/>
        <w:adjustRightInd/>
        <w:snapToGrid/>
        <w:spacing w:line="600" w:lineRule="exact"/>
        <w:ind w:firstLine="640" w:firstLineChars="200"/>
        <w:jc w:val="left"/>
        <w:textAlignment w:val="bottom"/>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（一）各旗县市区要提高政治站位，高度重视此次培训，认真筛选符合条件的参训人员</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通知参训学员</w:t>
      </w:r>
      <w:r>
        <w:rPr>
          <w:rFonts w:hint="eastAsia" w:ascii="Times New Roman" w:hAnsi="Times New Roman" w:eastAsia="方正仿宋简体" w:cs="Times New Roman"/>
          <w:color w:val="auto"/>
          <w:sz w:val="32"/>
          <w:szCs w:val="32"/>
          <w:lang w:val="en-US" w:eastAsia="zh-CN"/>
        </w:rPr>
        <w:t>根据航班车次参考信息表（附件2），</w:t>
      </w:r>
      <w:r>
        <w:rPr>
          <w:rFonts w:hint="default" w:ascii="Times New Roman" w:hAnsi="Times New Roman" w:eastAsia="方正仿宋简体" w:cs="Times New Roman"/>
          <w:color w:val="auto"/>
          <w:sz w:val="32"/>
          <w:szCs w:val="32"/>
          <w:lang w:val="en-US" w:eastAsia="zh-CN"/>
        </w:rPr>
        <w:t>提前</w:t>
      </w:r>
      <w:r>
        <w:rPr>
          <w:rFonts w:hint="eastAsia" w:ascii="Times New Roman" w:hAnsi="Times New Roman" w:eastAsia="方正仿宋简体" w:cs="Times New Roman"/>
          <w:color w:val="auto"/>
          <w:sz w:val="32"/>
          <w:szCs w:val="32"/>
          <w:lang w:val="en-US" w:eastAsia="zh-CN"/>
        </w:rPr>
        <w:t>购买外出培训车（机）票，</w:t>
      </w:r>
      <w:r>
        <w:rPr>
          <w:rFonts w:hint="default" w:ascii="Times New Roman" w:hAnsi="Times New Roman" w:eastAsia="方正仿宋简体" w:cs="Times New Roman"/>
          <w:color w:val="auto"/>
          <w:sz w:val="32"/>
          <w:szCs w:val="32"/>
          <w:lang w:val="en-US" w:eastAsia="zh-CN"/>
        </w:rPr>
        <w:t>按规定时间报到参训，无特殊情况不允许请假。</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（二）嘎查村党组织书记、各旗县市区委组织部参训人员由各旗县市区组织部门汇总后上报市委组织部，</w:t>
      </w:r>
      <w:r>
        <w:rPr>
          <w:rFonts w:hint="eastAsia" w:ascii="Times New Roman" w:hAnsi="Times New Roman" w:eastAsia="方正仿宋简体" w:cs="Times New Roman"/>
          <w:color w:val="auto"/>
          <w:sz w:val="32"/>
          <w:szCs w:val="32"/>
          <w:lang w:val="en-US" w:eastAsia="zh-CN"/>
        </w:rPr>
        <w:t>苏木乡镇干部和</w:t>
      </w:r>
      <w:r>
        <w:rPr>
          <w:rFonts w:hint="default" w:ascii="Times New Roman" w:hAnsi="Times New Roman" w:eastAsia="方正仿宋简体" w:cs="Times New Roman"/>
          <w:color w:val="auto"/>
          <w:sz w:val="32"/>
          <w:szCs w:val="32"/>
          <w:lang w:val="en-US" w:eastAsia="zh-CN"/>
        </w:rPr>
        <w:t>乡村振兴系统参训人员由各旗县市区乡村振兴局汇总后上报市乡村振兴局，学员报名表于</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日</w:t>
      </w:r>
      <w:r>
        <w:rPr>
          <w:rFonts w:hint="eastAsia" w:ascii="Times New Roman" w:hAnsi="Times New Roman" w:eastAsia="方正仿宋简体" w:cs="Times New Roman"/>
          <w:color w:val="auto"/>
          <w:sz w:val="32"/>
          <w:szCs w:val="32"/>
          <w:lang w:val="en-US" w:eastAsia="zh-CN"/>
        </w:rPr>
        <w:t>（星期五）</w:t>
      </w:r>
      <w:r>
        <w:rPr>
          <w:rFonts w:hint="default" w:ascii="Times New Roman" w:hAnsi="Times New Roman" w:eastAsia="方正仿宋简体" w:cs="Times New Roman"/>
          <w:color w:val="auto"/>
          <w:sz w:val="32"/>
          <w:szCs w:val="32"/>
          <w:lang w:val="en-US" w:eastAsia="zh-CN"/>
        </w:rPr>
        <w:t>上午11:00前报市委组织部、市乡村振兴局。</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三）各旗县市区委组织部、乡村振兴局要分别确定专人带队，全程负责培训期间选调学员的管理和考勤，严格实行点名通报制度，做好参训人员管理。培训期间，参训人员服从统一安排和管理，原则上不得私自外出、在外留宿，确需外出的，报带队领导批准。</w:t>
      </w:r>
    </w:p>
    <w:p>
      <w:pPr>
        <w:pStyle w:val="2"/>
        <w:ind w:firstLine="643"/>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sz w:val="32"/>
          <w:szCs w:val="32"/>
          <w:lang w:val="en-US" w:eastAsia="zh-CN"/>
        </w:rPr>
        <w:t>（四）</w:t>
      </w:r>
      <w:r>
        <w:rPr>
          <w:rFonts w:hint="eastAsia" w:ascii="Times New Roman" w:hAnsi="Times New Roman" w:eastAsia="方正仿宋简体" w:cs="Times New Roman"/>
          <w:color w:val="auto"/>
          <w:kern w:val="2"/>
          <w:sz w:val="32"/>
          <w:szCs w:val="32"/>
          <w:lang w:val="en-US" w:eastAsia="zh-CN" w:bidi="ar-SA"/>
        </w:rPr>
        <w:t>参训学员要求必须近14天内未去过中高风险地区，填写疫情防控保证书。培训期间要求学员全程佩戴口罩，提前注册好健康码、行程卡，并按要求及时出示。集中授课和外出现场教学期间，严格遵守各现场教学点防控要求，保持安全距离。</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（五）培训相关费用由市乡村振兴局</w:t>
      </w:r>
      <w:r>
        <w:rPr>
          <w:rFonts w:hint="eastAsia" w:ascii="Times New Roman" w:hAnsi="Times New Roman" w:eastAsia="方正仿宋简体" w:cs="Times New Roman"/>
          <w:color w:val="auto"/>
          <w:sz w:val="32"/>
          <w:szCs w:val="32"/>
          <w:lang w:val="en-US" w:eastAsia="zh-CN"/>
        </w:rPr>
        <w:t>从</w:t>
      </w:r>
      <w:r>
        <w:rPr>
          <w:rFonts w:hint="default" w:ascii="Times New Roman" w:hAnsi="Times New Roman" w:eastAsia="方正仿宋简体" w:cs="Times New Roman"/>
          <w:color w:val="auto"/>
          <w:sz w:val="32"/>
          <w:szCs w:val="32"/>
          <w:lang w:val="en-US" w:eastAsia="zh-CN"/>
        </w:rPr>
        <w:t>专项经费中列支</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嘎查村党组织书记往返交通费</w:t>
      </w:r>
      <w:r>
        <w:rPr>
          <w:rFonts w:hint="eastAsia" w:ascii="Times New Roman" w:hAnsi="Times New Roman" w:eastAsia="方正仿宋简体" w:cs="Times New Roman"/>
          <w:color w:val="auto"/>
          <w:sz w:val="32"/>
          <w:szCs w:val="32"/>
          <w:lang w:val="en-US" w:eastAsia="zh-CN"/>
        </w:rPr>
        <w:t>从旗县级</w:t>
      </w:r>
      <w:r>
        <w:rPr>
          <w:rFonts w:hint="default" w:ascii="Times New Roman" w:hAnsi="Times New Roman" w:eastAsia="方正仿宋简体" w:cs="Times New Roman"/>
          <w:color w:val="auto"/>
          <w:sz w:val="32"/>
          <w:szCs w:val="32"/>
          <w:lang w:val="en-US" w:eastAsia="zh-CN"/>
        </w:rPr>
        <w:t>党费中列支，</w:t>
      </w:r>
      <w:r>
        <w:rPr>
          <w:rFonts w:hint="eastAsia" w:ascii="Times New Roman" w:hAnsi="Times New Roman" w:eastAsia="方正仿宋简体" w:cs="Times New Roman"/>
          <w:color w:val="auto"/>
          <w:sz w:val="32"/>
          <w:szCs w:val="32"/>
          <w:lang w:val="en-US" w:eastAsia="zh-CN"/>
        </w:rPr>
        <w:t>其他</w:t>
      </w:r>
      <w:r>
        <w:rPr>
          <w:rFonts w:hint="default" w:ascii="Times New Roman" w:hAnsi="Times New Roman" w:eastAsia="方正仿宋简体" w:cs="Times New Roman"/>
          <w:color w:val="auto"/>
          <w:sz w:val="32"/>
          <w:szCs w:val="32"/>
          <w:lang w:val="en-US" w:eastAsia="zh-CN"/>
        </w:rPr>
        <w:t>参训学员往返交通费用由所派单位承担</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市委组织部联系人：张宇，联系电话：15149965982；</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市乡村振兴局联系人：李方圆，联系电话：18247553933，</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1.全市乡村振兴基层干部能力提升培训班学员分配表</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2.学员赴浙江、山东航班车次信息参考表</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default" w:ascii="Times New Roman" w:hAnsi="Times New Roman" w:eastAsia="方正仿宋简体" w:cs="Times New Roman"/>
          <w:color w:val="auto"/>
          <w:spacing w:val="-17"/>
          <w:sz w:val="32"/>
          <w:szCs w:val="32"/>
          <w:lang w:val="en-US" w:eastAsia="zh-CN"/>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pacing w:val="-17"/>
          <w:sz w:val="32"/>
          <w:szCs w:val="32"/>
          <w:lang w:val="en-US" w:eastAsia="zh-CN"/>
        </w:rPr>
        <w:t>全市乡村振兴基层干部能力提升培训班</w:t>
      </w:r>
      <w:r>
        <w:rPr>
          <w:rFonts w:hint="eastAsia" w:ascii="Times New Roman" w:hAnsi="Times New Roman" w:eastAsia="方正仿宋简体" w:cs="Times New Roman"/>
          <w:color w:val="auto"/>
          <w:spacing w:val="-17"/>
          <w:sz w:val="32"/>
          <w:szCs w:val="32"/>
          <w:lang w:val="en-US" w:eastAsia="zh-CN"/>
        </w:rPr>
        <w:t>第一期</w:t>
      </w:r>
      <w:r>
        <w:rPr>
          <w:rFonts w:hint="default" w:ascii="Times New Roman" w:hAnsi="Times New Roman" w:eastAsia="方正仿宋简体" w:cs="Times New Roman"/>
          <w:color w:val="auto"/>
          <w:spacing w:val="-17"/>
          <w:sz w:val="32"/>
          <w:szCs w:val="32"/>
          <w:lang w:val="en-US" w:eastAsia="zh-CN"/>
        </w:rPr>
        <w:t>学员报名表</w:t>
      </w:r>
    </w:p>
    <w:p>
      <w:pPr>
        <w:keepNext w:val="0"/>
        <w:keepLines w:val="0"/>
        <w:pageBreakBefore w:val="0"/>
        <w:widowControl w:val="0"/>
        <w:kinsoku/>
        <w:wordWrap/>
        <w:overflowPunct/>
        <w:topLinePunct w:val="0"/>
        <w:autoSpaceDE/>
        <w:autoSpaceDN/>
        <w:bidi w:val="0"/>
        <w:adjustRightInd/>
        <w:snapToGrid/>
        <w:spacing w:line="560" w:lineRule="exact"/>
        <w:ind w:left="0" w:firstLine="645"/>
        <w:textAlignment w:val="auto"/>
        <w:rPr>
          <w:rFonts w:hint="eastAsia" w:ascii="Times New Roman" w:hAnsi="Times New Roman" w:eastAsia="方正仿宋简体" w:cs="Times New Roman"/>
          <w:color w:val="auto"/>
          <w:spacing w:val="-17"/>
          <w:sz w:val="32"/>
          <w:szCs w:val="32"/>
          <w:lang w:val="en-US" w:eastAsia="zh-CN"/>
        </w:rPr>
      </w:pPr>
      <w:r>
        <w:rPr>
          <w:rFonts w:hint="eastAsia" w:ascii="Times New Roman" w:hAnsi="Times New Roman" w:eastAsia="方正仿宋简体" w:cs="Times New Roman"/>
          <w:color w:val="auto"/>
          <w:sz w:val="32"/>
          <w:szCs w:val="32"/>
          <w:lang w:val="en-US" w:eastAsia="zh-CN"/>
        </w:rPr>
        <w:t>4.</w:t>
      </w:r>
      <w:r>
        <w:rPr>
          <w:rFonts w:hint="eastAsia" w:ascii="Times New Roman" w:hAnsi="Times New Roman" w:eastAsia="方正仿宋简体" w:cs="Times New Roman"/>
          <w:color w:val="auto"/>
          <w:spacing w:val="-17"/>
          <w:sz w:val="32"/>
          <w:szCs w:val="32"/>
          <w:lang w:val="en-US" w:eastAsia="zh-CN"/>
        </w:rPr>
        <w:t>全市乡村振兴基层干部能力提升培训班第二期学员报名表</w:t>
      </w:r>
    </w:p>
    <w:p>
      <w:pPr>
        <w:pStyle w:val="2"/>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方正仿宋简体" w:cs="Times New Roman"/>
          <w:color w:val="auto"/>
          <w:sz w:val="32"/>
          <w:szCs w:val="32"/>
          <w:lang w:val="en-US" w:eastAsia="zh-CN"/>
        </w:rPr>
        <w:t>通辽市委组织部</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通辽市</w:t>
      </w:r>
      <w:r>
        <w:rPr>
          <w:rFonts w:hint="default" w:ascii="Times New Roman" w:hAnsi="Times New Roman" w:eastAsia="仿宋_GB2312" w:cs="Times New Roman"/>
          <w:b w:val="0"/>
          <w:bCs w:val="0"/>
          <w:color w:val="auto"/>
          <w:sz w:val="32"/>
          <w:szCs w:val="32"/>
          <w:lang w:val="en-US" w:eastAsia="zh-CN"/>
        </w:rPr>
        <w:t>乡村振兴局</w:t>
      </w:r>
    </w:p>
    <w:p>
      <w:pPr>
        <w:keepNext w:val="0"/>
        <w:keepLines w:val="0"/>
        <w:pageBreakBefore w:val="0"/>
        <w:widowControl w:val="0"/>
        <w:kinsoku/>
        <w:wordWrap/>
        <w:overflowPunct/>
        <w:topLinePunct w:val="0"/>
        <w:autoSpaceDE/>
        <w:autoSpaceDN/>
        <w:bidi w:val="0"/>
        <w:adjustRightInd/>
        <w:snapToGrid/>
        <w:spacing w:line="560" w:lineRule="exact"/>
        <w:ind w:left="0" w:firstLine="4182" w:firstLineChars="1307"/>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2021年</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cs="Times New Roman"/>
          <w:sz w:val="32"/>
          <w:szCs w:val="32"/>
        </w:rPr>
      </w:pPr>
    </w:p>
    <w:p>
      <w:pPr>
        <w:widowControl w:val="0"/>
        <w:wordWrap/>
        <w:adjustRightInd/>
        <w:snapToGrid/>
        <w:spacing w:line="600" w:lineRule="exact"/>
        <w:jc w:val="both"/>
        <w:textAlignment w:val="bottom"/>
        <w:outlineLvl w:val="9"/>
        <w:rPr>
          <w:rFonts w:hint="eastAsia" w:ascii="方正小标宋简体" w:hAnsi="方正小标宋简体" w:eastAsia="方正小标宋简体" w:cs="方正小标宋简体"/>
          <w:b w:val="0"/>
          <w:bCs w:val="0"/>
          <w:color w:val="auto"/>
          <w:sz w:val="44"/>
          <w:szCs w:val="44"/>
          <w:lang w:val="en-US" w:eastAsia="zh-CN"/>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bottom"/>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附件1</w:t>
      </w:r>
    </w:p>
    <w:p>
      <w:pPr>
        <w:widowControl w:val="0"/>
        <w:wordWrap/>
        <w:adjustRightInd/>
        <w:snapToGrid/>
        <w:spacing w:line="600" w:lineRule="exact"/>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全市乡村振兴基层干部能力提升培训班</w:t>
      </w:r>
    </w:p>
    <w:p>
      <w:pPr>
        <w:widowControl w:val="0"/>
        <w:wordWrap/>
        <w:adjustRightInd/>
        <w:snapToGrid/>
        <w:spacing w:line="600" w:lineRule="exact"/>
        <w:jc w:val="center"/>
        <w:textAlignment w:val="bottom"/>
        <w:outlineLvl w:val="9"/>
      </w:pPr>
      <w:r>
        <w:rPr>
          <w:rFonts w:hint="eastAsia" w:ascii="方正小标宋简体" w:hAnsi="方正小标宋简体" w:eastAsia="方正小标宋简体" w:cs="方正小标宋简体"/>
          <w:b w:val="0"/>
          <w:bCs w:val="0"/>
          <w:color w:val="auto"/>
          <w:sz w:val="44"/>
          <w:szCs w:val="44"/>
          <w:lang w:val="en-US" w:eastAsia="zh-CN"/>
        </w:rPr>
        <w:t>学员分配表</w:t>
      </w:r>
    </w:p>
    <w:tbl>
      <w:tblPr>
        <w:tblStyle w:val="7"/>
        <w:tblW w:w="140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1573"/>
        <w:gridCol w:w="1573"/>
        <w:gridCol w:w="1573"/>
        <w:gridCol w:w="1583"/>
        <w:gridCol w:w="1573"/>
        <w:gridCol w:w="9"/>
        <w:gridCol w:w="1564"/>
        <w:gridCol w:w="1571"/>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旗县市区</w:t>
            </w:r>
          </w:p>
        </w:tc>
        <w:tc>
          <w:tcPr>
            <w:tcW w:w="63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第一期班（101人）</w:t>
            </w:r>
          </w:p>
        </w:tc>
        <w:tc>
          <w:tcPr>
            <w:tcW w:w="63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第二期班（100人）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exact"/>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方正黑体简体" w:hAnsi="方正黑体简体" w:eastAsia="方正黑体简体" w:cs="方正黑体简体"/>
                <w:i w:val="0"/>
                <w:color w:val="000000"/>
                <w:sz w:val="28"/>
                <w:szCs w:val="28"/>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嘎查村党组织书记（人）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苏木乡镇 干部（人）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乡村振兴系统干部（人）</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组织系统干部（人）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嘎查村党组织书记（人）</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苏木乡镇 干部（人）</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乡村振兴系统干部（人）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color w:val="000000"/>
                <w:sz w:val="28"/>
                <w:szCs w:val="28"/>
                <w:u w:val="none"/>
              </w:rPr>
            </w:pPr>
            <w:r>
              <w:rPr>
                <w:rFonts w:hint="eastAsia" w:ascii="方正黑体简体" w:hAnsi="方正黑体简体" w:eastAsia="方正黑体简体" w:cs="方正黑体简体"/>
                <w:i w:val="0"/>
                <w:color w:val="000000"/>
                <w:kern w:val="0"/>
                <w:sz w:val="28"/>
                <w:szCs w:val="28"/>
                <w:u w:val="none"/>
                <w:lang w:val="en-US" w:eastAsia="zh-CN" w:bidi="ar"/>
              </w:rPr>
              <w:t>组织系统干部（人）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科左中旗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12</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bookmarkStart w:id="0" w:name="_GoBack"/>
            <w:bookmarkEnd w:id="0"/>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科左后旗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奈曼旗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8</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库伦旗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开鲁县</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扎鲁特旗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科尔沁区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8</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4"/>
                <w:szCs w:val="24"/>
                <w:u w:val="none"/>
                <w:lang w:val="en-US" w:eastAsia="zh-CN" w:bidi="ar"/>
              </w:rPr>
              <w:t>霍林郭勒市</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eastAsia" w:ascii="Times New Roman" w:hAnsi="Times New Roman" w:cs="Times New Roman"/>
                <w:i w:val="0"/>
                <w:color w:val="auto"/>
                <w:kern w:val="0"/>
                <w:sz w:val="28"/>
                <w:szCs w:val="2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开发区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通辽市</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1</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8"/>
                <w:szCs w:val="28"/>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sz w:val="28"/>
                <w:szCs w:val="28"/>
                <w:u w:val="none"/>
                <w:lang w:val="en-US" w:eastAsia="zh-CN"/>
              </w:rPr>
            </w:pPr>
            <w:r>
              <w:rPr>
                <w:rFonts w:hint="eastAsia" w:ascii="Times New Roman" w:hAnsi="Times New Roman" w:cs="Times New Roman"/>
                <w:i w:val="0"/>
                <w:color w:val="auto"/>
                <w:sz w:val="28"/>
                <w:szCs w:val="28"/>
                <w:u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合计</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50</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25</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cs="Times New Roman"/>
                <w:i w:val="0"/>
                <w:color w:val="auto"/>
                <w:kern w:val="0"/>
                <w:sz w:val="28"/>
                <w:szCs w:val="28"/>
                <w:u w:val="none"/>
                <w:lang w:val="en-US" w:eastAsia="zh-CN" w:bidi="ar"/>
              </w:rPr>
              <w:t>21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25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cs="Times New Roman"/>
                <w:i w:val="0"/>
                <w:color w:val="auto"/>
                <w:kern w:val="0"/>
                <w:sz w:val="28"/>
                <w:szCs w:val="28"/>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8"/>
                <w:szCs w:val="28"/>
                <w:u w:val="none"/>
              </w:rPr>
            </w:pPr>
            <w:r>
              <w:rPr>
                <w:rFonts w:hint="eastAsia" w:ascii="Times New Roman" w:hAnsi="Times New Roman" w:cs="Times New Roman"/>
                <w:i w:val="0"/>
                <w:color w:val="auto"/>
                <w:kern w:val="0"/>
                <w:sz w:val="28"/>
                <w:szCs w:val="28"/>
                <w:u w:val="none"/>
                <w:lang w:val="en-US" w:eastAsia="zh-CN" w:bidi="ar"/>
              </w:rPr>
              <w:t>6</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bottom"/>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附件2</w:t>
      </w:r>
    </w:p>
    <w:tbl>
      <w:tblPr>
        <w:tblStyle w:val="7"/>
        <w:tblpPr w:leftFromText="180" w:rightFromText="180" w:vertAnchor="text" w:horzAnchor="page" w:tblpX="1612" w:tblpY="867"/>
        <w:tblOverlap w:val="never"/>
        <w:tblW w:w="13656" w:type="dxa"/>
        <w:jc w:val="center"/>
        <w:shd w:val="clear" w:color="auto" w:fill="auto"/>
        <w:tblLayout w:type="fixed"/>
        <w:tblCellMar>
          <w:top w:w="0" w:type="dxa"/>
          <w:left w:w="108" w:type="dxa"/>
          <w:bottom w:w="0" w:type="dxa"/>
          <w:right w:w="108" w:type="dxa"/>
        </w:tblCellMar>
      </w:tblPr>
      <w:tblGrid>
        <w:gridCol w:w="1213"/>
        <w:gridCol w:w="955"/>
        <w:gridCol w:w="1404"/>
        <w:gridCol w:w="2425"/>
        <w:gridCol w:w="4082"/>
        <w:gridCol w:w="1512"/>
        <w:gridCol w:w="2065"/>
      </w:tblGrid>
      <w:tr>
        <w:tblPrEx>
          <w:tblCellMar>
            <w:top w:w="0" w:type="dxa"/>
            <w:left w:w="108" w:type="dxa"/>
            <w:bottom w:w="0" w:type="dxa"/>
            <w:right w:w="108" w:type="dxa"/>
          </w:tblCellMar>
        </w:tblPrEx>
        <w:trPr>
          <w:trHeight w:val="340"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批次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方向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出行方式</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路线</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9月6日</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航班/车次及时间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接站老师</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电话</w:t>
            </w:r>
          </w:p>
        </w:tc>
      </w:tr>
      <w:tr>
        <w:tblPrEx>
          <w:shd w:val="clear" w:color="auto" w:fill="auto"/>
          <w:tblCellMar>
            <w:top w:w="0" w:type="dxa"/>
            <w:left w:w="108" w:type="dxa"/>
            <w:bottom w:w="0" w:type="dxa"/>
            <w:right w:w="108" w:type="dxa"/>
          </w:tblCellMar>
        </w:tblPrEx>
        <w:trPr>
          <w:trHeight w:val="846" w:hRule="atLeast"/>
          <w:jc w:val="center"/>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第一期</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青岛</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飞机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通辽-沈阳-青岛</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10：00-11：30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 xml:space="preserve">通辽-沈阳（高铁C1108）  </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16：30-18：30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沈阳（桃仙）-青岛（胶东）</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（山航SC8704）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马老师</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18561993986</w:t>
            </w:r>
          </w:p>
        </w:tc>
      </w:tr>
      <w:tr>
        <w:tblPrEx>
          <w:shd w:val="clear" w:color="auto" w:fill="auto"/>
          <w:tblCellMar>
            <w:top w:w="0" w:type="dxa"/>
            <w:left w:w="108" w:type="dxa"/>
            <w:bottom w:w="0" w:type="dxa"/>
            <w:right w:w="108" w:type="dxa"/>
          </w:tblCellMar>
        </w:tblPrEx>
        <w:trPr>
          <w:trHeight w:val="509" w:hRule="atLeast"/>
          <w:jc w:val="center"/>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火车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通辽-沈阳-青岛</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08：02-09：41</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通辽-沈阳（高铁C1104）</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10：12-18：37</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沈阳-青岛西（高铁G2630）（同站换乘）</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张老师</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18561990269</w:t>
            </w:r>
          </w:p>
        </w:tc>
      </w:tr>
      <w:tr>
        <w:tblPrEx>
          <w:shd w:val="clear" w:color="auto" w:fill="auto"/>
          <w:tblCellMar>
            <w:top w:w="0" w:type="dxa"/>
            <w:left w:w="108" w:type="dxa"/>
            <w:bottom w:w="0" w:type="dxa"/>
            <w:right w:w="108" w:type="dxa"/>
          </w:tblCellMar>
        </w:tblPrEx>
        <w:trPr>
          <w:trHeight w:val="509" w:hRule="atLeast"/>
          <w:jc w:val="center"/>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第二期</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杭州</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飞机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通辽-杭州</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14：55—17：40</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通辽-杭州（萧山）</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（海航HU7484）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张老师</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13858000689</w:t>
            </w:r>
          </w:p>
        </w:tc>
      </w:tr>
      <w:tr>
        <w:tblPrEx>
          <w:shd w:val="clear" w:color="auto" w:fill="auto"/>
          <w:tblCellMar>
            <w:top w:w="0" w:type="dxa"/>
            <w:left w:w="108" w:type="dxa"/>
            <w:bottom w:w="0" w:type="dxa"/>
            <w:right w:w="108" w:type="dxa"/>
          </w:tblCellMar>
        </w:tblPrEx>
        <w:trPr>
          <w:trHeight w:val="427" w:hRule="atLeast"/>
          <w:jc w:val="center"/>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4"/>
                <w:szCs w:val="24"/>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火车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通辽-北京-杭州</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07：18-11：19</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通辽-北京朝阳（高铁G3652）</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13：20-19：16</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北京南-杭州东（高铁G185）（异站换乘）</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张老师</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13858000690</w:t>
            </w:r>
          </w:p>
        </w:tc>
      </w:tr>
    </w:tbl>
    <w:p>
      <w:pPr>
        <w:widowControl w:val="0"/>
        <w:wordWrap/>
        <w:adjustRightInd/>
        <w:snapToGrid/>
        <w:spacing w:line="600" w:lineRule="exact"/>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学员赴浙江、山东航班车次信息参考表</w:t>
      </w:r>
    </w:p>
    <w:p>
      <w:pPr>
        <w:pStyle w:val="2"/>
        <w:ind w:left="0" w:leftChars="0" w:firstLine="0" w:firstLineChars="0"/>
        <w:sectPr>
          <w:pgSz w:w="16838" w:h="11906" w:orient="landscape"/>
          <w:pgMar w:top="1800" w:right="1440" w:bottom="1800" w:left="1440" w:header="851" w:footer="992" w:gutter="0"/>
          <w:pgNumType w:fmt="decimal"/>
          <w:cols w:space="720" w:num="1"/>
          <w:titlePg/>
          <w:docGrid w:type="lines" w:linePitch="312" w:charSpace="0"/>
        </w:sectPr>
      </w:pPr>
    </w:p>
    <w:p>
      <w:pPr>
        <w:widowControl w:val="0"/>
        <w:wordWrap/>
        <w:adjustRightInd/>
        <w:snapToGrid/>
        <w:spacing w:line="600" w:lineRule="exact"/>
        <w:jc w:val="left"/>
        <w:textAlignment w:val="bottom"/>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附件3：</w:t>
      </w:r>
    </w:p>
    <w:p>
      <w:pPr>
        <w:pStyle w:val="2"/>
        <w:rPr>
          <w:rFonts w:hint="eastAsia"/>
          <w:lang w:val="en-US" w:eastAsia="zh-CN"/>
        </w:rPr>
      </w:pPr>
    </w:p>
    <w:p>
      <w:pPr>
        <w:widowControl w:val="0"/>
        <w:wordWrap/>
        <w:adjustRightInd/>
        <w:snapToGrid/>
        <w:spacing w:line="600" w:lineRule="exact"/>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全市乡村振兴基层干部能力提升培训班</w:t>
      </w:r>
    </w:p>
    <w:p>
      <w:pPr>
        <w:widowControl w:val="0"/>
        <w:wordWrap/>
        <w:adjustRightInd/>
        <w:snapToGrid/>
        <w:spacing w:line="600" w:lineRule="exact"/>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第一期学员报名表</w:t>
      </w:r>
    </w:p>
    <w:tbl>
      <w:tblPr>
        <w:tblStyle w:val="8"/>
        <w:tblW w:w="9546"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95"/>
        <w:gridCol w:w="696"/>
        <w:gridCol w:w="586"/>
        <w:gridCol w:w="2823"/>
        <w:gridCol w:w="193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姓名</w:t>
            </w:r>
          </w:p>
        </w:tc>
        <w:tc>
          <w:tcPr>
            <w:tcW w:w="6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性别</w:t>
            </w:r>
          </w:p>
        </w:tc>
        <w:tc>
          <w:tcPr>
            <w:tcW w:w="58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民族</w:t>
            </w:r>
          </w:p>
        </w:tc>
        <w:tc>
          <w:tcPr>
            <w:tcW w:w="282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单位及职务</w:t>
            </w:r>
          </w:p>
        </w:tc>
        <w:tc>
          <w:tcPr>
            <w:tcW w:w="193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电话号码</w:t>
            </w:r>
          </w:p>
        </w:tc>
        <w:tc>
          <w:tcPr>
            <w:tcW w:w="155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航班/车次信息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bl>
    <w:p>
      <w:pPr>
        <w:pStyle w:val="2"/>
        <w:ind w:left="0" w:leftChars="0" w:firstLine="0" w:firstLineChars="0"/>
      </w:pPr>
    </w:p>
    <w:p>
      <w:pPr>
        <w:pStyle w:val="2"/>
        <w:rPr>
          <w:rFonts w:hint="eastAsia" w:ascii="方正黑体简体" w:hAnsi="方正黑体简体" w:eastAsia="方正黑体简体" w:cs="方正黑体简体"/>
          <w:sz w:val="36"/>
          <w:szCs w:val="36"/>
          <w:lang w:eastAsia="zh-CN"/>
        </w:rPr>
      </w:pPr>
      <w:r>
        <w:rPr>
          <w:rFonts w:hint="eastAsia" w:ascii="方正黑体简体" w:hAnsi="方正黑体简体" w:eastAsia="方正黑体简体" w:cs="方正黑体简体"/>
          <w:sz w:val="36"/>
          <w:szCs w:val="36"/>
          <w:lang w:eastAsia="zh-CN"/>
        </w:rPr>
        <w:t>注：备注带班人员。</w:t>
      </w:r>
    </w:p>
    <w:p>
      <w:pPr>
        <w:pStyle w:val="2"/>
        <w:rPr>
          <w:rFonts w:hint="eastAsia" w:ascii="Times New Roman" w:hAnsi="Times New Roman" w:eastAsia="仿宋_GB2312" w:cs="Times New Roman"/>
          <w:color w:val="auto"/>
          <w:sz w:val="32"/>
          <w:szCs w:val="32"/>
          <w:lang w:val="en-US" w:eastAsia="zh-CN"/>
        </w:rPr>
      </w:pPr>
    </w:p>
    <w:p>
      <w:pPr>
        <w:widowControl w:val="0"/>
        <w:wordWrap/>
        <w:adjustRightInd/>
        <w:snapToGrid/>
        <w:spacing w:line="600" w:lineRule="exact"/>
        <w:jc w:val="left"/>
        <w:textAlignment w:val="bottom"/>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附件4：</w:t>
      </w:r>
    </w:p>
    <w:p>
      <w:pPr>
        <w:pStyle w:val="2"/>
        <w:rPr>
          <w:rFonts w:hint="eastAsia"/>
          <w:lang w:val="en-US" w:eastAsia="zh-CN"/>
        </w:rPr>
      </w:pPr>
    </w:p>
    <w:p>
      <w:pPr>
        <w:widowControl w:val="0"/>
        <w:wordWrap/>
        <w:adjustRightInd/>
        <w:snapToGrid/>
        <w:spacing w:line="600" w:lineRule="exact"/>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全市乡村振兴基层干部能力提升培训班</w:t>
      </w:r>
    </w:p>
    <w:p>
      <w:pPr>
        <w:widowControl w:val="0"/>
        <w:wordWrap/>
        <w:adjustRightInd/>
        <w:snapToGrid/>
        <w:spacing w:line="600" w:lineRule="exact"/>
        <w:jc w:val="center"/>
        <w:textAlignment w:val="bottom"/>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第二期学员报名表</w:t>
      </w:r>
    </w:p>
    <w:tbl>
      <w:tblPr>
        <w:tblStyle w:val="8"/>
        <w:tblW w:w="9546"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95"/>
        <w:gridCol w:w="696"/>
        <w:gridCol w:w="586"/>
        <w:gridCol w:w="2823"/>
        <w:gridCol w:w="193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姓名</w:t>
            </w:r>
          </w:p>
        </w:tc>
        <w:tc>
          <w:tcPr>
            <w:tcW w:w="6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性别</w:t>
            </w:r>
          </w:p>
        </w:tc>
        <w:tc>
          <w:tcPr>
            <w:tcW w:w="58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民族</w:t>
            </w:r>
          </w:p>
        </w:tc>
        <w:tc>
          <w:tcPr>
            <w:tcW w:w="282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单位及职务</w:t>
            </w:r>
          </w:p>
        </w:tc>
        <w:tc>
          <w:tcPr>
            <w:tcW w:w="193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电话号码</w:t>
            </w:r>
          </w:p>
        </w:tc>
        <w:tc>
          <w:tcPr>
            <w:tcW w:w="155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航班/车次信息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295"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69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58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2823"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936" w:type="dxa"/>
            <w:vAlign w:val="center"/>
          </w:tcPr>
          <w:p>
            <w:pPr>
              <w:pStyle w:val="2"/>
              <w:jc w:val="center"/>
              <w:rPr>
                <w:rFonts w:hint="eastAsia" w:ascii="仿宋_GB2312" w:hAnsi="仿宋_GB2312" w:eastAsia="仿宋_GB2312" w:cs="仿宋_GB2312"/>
                <w:sz w:val="28"/>
                <w:szCs w:val="28"/>
                <w:vertAlign w:val="baseline"/>
                <w:lang w:val="en-US" w:eastAsia="zh-CN"/>
              </w:rPr>
            </w:pPr>
          </w:p>
        </w:tc>
        <w:tc>
          <w:tcPr>
            <w:tcW w:w="1555" w:type="dxa"/>
            <w:vAlign w:val="center"/>
          </w:tcPr>
          <w:p>
            <w:pPr>
              <w:pStyle w:val="2"/>
              <w:jc w:val="center"/>
              <w:rPr>
                <w:rFonts w:hint="eastAsia" w:ascii="仿宋_GB2312" w:hAnsi="仿宋_GB2312" w:eastAsia="仿宋_GB2312" w:cs="仿宋_GB2312"/>
                <w:sz w:val="28"/>
                <w:szCs w:val="28"/>
                <w:vertAlign w:val="baseline"/>
                <w:lang w:val="en-US" w:eastAsia="zh-CN"/>
              </w:rPr>
            </w:pPr>
          </w:p>
        </w:tc>
      </w:tr>
    </w:tbl>
    <w:p>
      <w:pPr>
        <w:pStyle w:val="2"/>
        <w:rPr>
          <w:rFonts w:hint="eastAsia" w:ascii="方正黑体简体" w:hAnsi="方正黑体简体" w:eastAsia="方正黑体简体" w:cs="方正黑体简体"/>
          <w:sz w:val="36"/>
          <w:szCs w:val="36"/>
          <w:lang w:eastAsia="zh-CN"/>
        </w:rPr>
      </w:pPr>
      <w:r>
        <w:rPr>
          <w:rFonts w:hint="eastAsia" w:ascii="方正黑体简体" w:hAnsi="方正黑体简体" w:eastAsia="方正黑体简体" w:cs="方正黑体简体"/>
          <w:sz w:val="36"/>
          <w:szCs w:val="36"/>
          <w:lang w:eastAsia="zh-CN"/>
        </w:rPr>
        <w:t>注：备注带班人员。</w:t>
      </w:r>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54467"/>
    <w:rsid w:val="06374953"/>
    <w:rsid w:val="11CF2BFC"/>
    <w:rsid w:val="14251175"/>
    <w:rsid w:val="14CC5B32"/>
    <w:rsid w:val="2852090B"/>
    <w:rsid w:val="294D52C5"/>
    <w:rsid w:val="2957605C"/>
    <w:rsid w:val="2FB5E048"/>
    <w:rsid w:val="3BB747A9"/>
    <w:rsid w:val="3DDA4EFE"/>
    <w:rsid w:val="40B436E7"/>
    <w:rsid w:val="4D602B0E"/>
    <w:rsid w:val="542916F4"/>
    <w:rsid w:val="55B7675B"/>
    <w:rsid w:val="56DA3479"/>
    <w:rsid w:val="65F75018"/>
    <w:rsid w:val="67521CB4"/>
    <w:rsid w:val="680A7AB2"/>
    <w:rsid w:val="6BB8FF73"/>
    <w:rsid w:val="6DBEC020"/>
    <w:rsid w:val="6F9D0DF7"/>
    <w:rsid w:val="774B8E70"/>
    <w:rsid w:val="77BF5F46"/>
    <w:rsid w:val="7D7B96C5"/>
    <w:rsid w:val="7F766D07"/>
    <w:rsid w:val="7FBF89B8"/>
    <w:rsid w:val="9E7D092D"/>
    <w:rsid w:val="BB772529"/>
    <w:rsid w:val="BDFF1E9E"/>
    <w:rsid w:val="BDFF87B8"/>
    <w:rsid w:val="BFFD9096"/>
    <w:rsid w:val="C7F5ADAF"/>
    <w:rsid w:val="DE3B7F7A"/>
    <w:rsid w:val="DFE96CE7"/>
    <w:rsid w:val="E2BF342C"/>
    <w:rsid w:val="F1EF27B7"/>
    <w:rsid w:val="FAFF8A3B"/>
    <w:rsid w:val="FFEE1375"/>
    <w:rsid w:val="FFF7CD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0"/>
    <w:pPr>
      <w:spacing w:before="240" w:after="60"/>
      <w:jc w:val="center"/>
      <w:outlineLvl w:val="0"/>
    </w:pPr>
    <w:rPr>
      <w:rFonts w:ascii="Cambria" w:hAnsi="Cambria" w:cs="Times New Roman"/>
      <w:b/>
      <w:bCs/>
      <w:sz w:val="32"/>
      <w:szCs w:val="32"/>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style12"/>
    <w:basedOn w:val="9"/>
    <w:qFormat/>
    <w:uiPriority w:val="0"/>
    <w:rPr>
      <w:rFonts w:ascii="Times New Roman" w:eastAsia="宋体"/>
      <w:color w:val="000000"/>
      <w:spacing w:val="0"/>
      <w:w w:val="100"/>
      <w:sz w:val="18"/>
      <w:u w:val="none" w:color="000000"/>
      <w:vertAlign w:val="baseli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2021-02-23T01:46:00Z</dcterms:created>
  <dc:creator>前行</dc:creator>
  <cp:lastModifiedBy>inspur</cp:lastModifiedBy>
  <cp:lastPrinted>2021-09-01T16:07:32Z</cp:lastPrinted>
  <dcterms:modified xsi:type="dcterms:W3CDTF">2021-09-01T16:26:26Z</dcterms:modified>
  <dc:title>关于举办全市乡村振兴专题研修班的通知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0092B9136FBD495CABC477D8F8A1CC0D</vt:lpwstr>
  </property>
</Properties>
</file>