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55" w:lineRule="atLeast"/>
        <w:ind w:right="0"/>
        <w:jc w:val="center"/>
        <w:rPr>
          <w:rFonts w:hint="eastAsia" w:ascii="黑体" w:hAnsi="黑体" w:eastAsia="黑体" w:cs="黑体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44"/>
          <w:szCs w:val="44"/>
          <w:lang w:val="en-US" w:eastAsia="zh-CN"/>
        </w:rPr>
        <w:t>政务公开工作制度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为推动我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中心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政务公开，促进廉洁建设，转变工作作风，提高工作效率，完善工作机制，特制定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奈曼旗药材研究发展中心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政务公开工作制度。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第一条  政务公开要坚持统一领导、依法行政、实事求是、注重实效、有利监督的工作原则。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第二条  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蒙中药管理中心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设立政务公开工作领导小组。领导小组由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中心主任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任组长，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派驻纪检组长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任副组长，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中心副主任、中心各股室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负责人为成员。领导小组下设办公室，办公室设在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中心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办公室。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第三条  政务公开的主要内容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1、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药材研究发展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中心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的部门职责、组织机构、领导信息以及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各股室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的工作职能。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2、政务工作中所依据的各项规章、制度、办事依据、原则。即所遵循的法律、政策和有关规定、规章、制度。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3、重大决策、相关政策的制定、解读、执行落实情况，以及回应社会关切的民生信息。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4、重点领域信息公开，包括预决算、重点工作及年度工作计划等信息。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5、规范管理公开，包括公共服务事项、责任、权力清单、各类法规文件、规范性文件等。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6、各类工作动态信息。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7、人员招录信息等人事信息。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8、政务信息工作中需要公开的其他事项。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坚持长期性内容固定公开，经常性内容按季公开，实时性工作随时公开，群众关心的热点问题及时公开。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属于主动公开范围的政府信息，应当自该政府信息形成或者变更之日起20个工作日内予以公开。重要工作动态、政策解读要在信息产生的3-7个工作日内在政府网站和媒体向社会进行公开解读。法律、法规对政府信息公开的期限另有规定的，从其规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第四条  政务公开的形式本着简便易行、便于群众知情和监督的原则。以网上公开为主，设立公开栏、工作手册为辅助的形式进行公示公开。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第五条  政务信息公开，须各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股室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填写信息公开审批表，由相关领导批准报办公室备案后予以公示公开，涉密信息不予公开。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第六条  建立政务公开档案管理制度。按照规范化管理要求，政务公开信息内容要详实规范，内容完备。明确专人负责，及时归档管理。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第七条  实行政务公开责任追究制度。对于不公开应当主动公开政府信息的、未在20个工作日内公开的、不依法受理申请人申请的、不按照规定的方式和期限答复申请人的、政府信息发布之前未经审批的责任人员要给予严肃批评并限期改正；对于公开内容严重失实、群众对公开内容有疑问而又解释不清造成严重社会影响的，要追究相关责任人员责任，严重违纪的要按规定给予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第八条  建立完善重大行政决策制度和重大行政决策征求意见制度。严格按法定权限和程序进行依法决策，正确履行法定职责。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第九条  建立澄清虚假或不完整信息工作制度。各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股室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对于涉及本单位的不当信息、不完整信息、虚假信息，应当及时发现、迅速上报、妥善处置，避免事态扩大化，对于涉及本单位的突发公共事件，要建立快速反应机制、舆情收集和分析机制，把握正确的舆论导向，控制事态发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第十条  建立信息发布协调工作制度。本单位与其他部门联合发文产生的政府信息，本单位与该部门均负有公开政府信息的义务。各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股室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产生的政务信息在公开前，应与所涉及的其他部门进行沟通协调、确认，保证公开的政府信息准确一致。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属于主动公开的政府信息，涉及其他部门的，应在该政府信息形成或变更之日起5个工作日内以书面形式征求所涉及的其他部门的意见。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属于依申请公开政府信息，涉及其他部门的，本单位应在收到申请之日起5个工作日内以书面形式征求所涉及的其他部门的意见。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其他部门向本单位征求意见时，本单位应在收到书面征求意见公文后5个工作日内向拟公开政府信息部门提出书面函复意见。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第十一条  建立新闻发言人制度。我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中心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新闻发言人由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中心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相关领导担任，新闻发布的主要内容包括我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中心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贯彻执行中央、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自治区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、市委和政府的重大方针政策、决策部署和重要决议、决定的情况；针对本单位重大事件和重要热点问题所采取的措施及工作进展情况；及时发布涉及本单位的突发事件信息，包括事件原因、基本情况、动态进展、采取的应对措施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第十二条  建立政务公开工作考核制度。政务公开工作领导小组办公室负责政务公开考核的组织协调工作。考核内容包括主动公开、依申请公开、重点领域信息公开、政策解读、对群众的投诉处理、制度发布以及其他需要公开的情况。考核工作实行量化标准，考核结果纳入对各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股室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的年度工作绩效考核之中。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第十三条  完善其他相应制度规定。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C5FA7"/>
    <w:rsid w:val="5E4C5FA7"/>
    <w:rsid w:val="705703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59616C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qFormat/>
    <w:uiPriority w:val="0"/>
    <w:rPr>
      <w:color w:val="59616C"/>
      <w:u w:val="none"/>
    </w:rPr>
  </w:style>
  <w:style w:type="character" w:styleId="8">
    <w:name w:val="HTML Code"/>
    <w:basedOn w:val="4"/>
    <w:qFormat/>
    <w:uiPriority w:val="0"/>
    <w:rPr>
      <w:rFonts w:ascii="Courier New" w:hAnsi="Courier New"/>
      <w:sz w:val="20"/>
    </w:rPr>
  </w:style>
  <w:style w:type="character" w:styleId="9">
    <w:name w:val="HTML Cite"/>
    <w:basedOn w:val="4"/>
    <w:qFormat/>
    <w:uiPriority w:val="0"/>
  </w:style>
  <w:style w:type="character" w:customStyle="1" w:styleId="10">
    <w:name w:val="tit2"/>
    <w:basedOn w:val="4"/>
    <w:qFormat/>
    <w:uiPriority w:val="0"/>
    <w:rPr>
      <w:color w:val="66666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2020-07-08T03:57:00Z</dcterms:created>
  <dc:creator>fy:     晨道g</dc:creator>
  <cp:lastModifiedBy>透明微笑</cp:lastModifiedBy>
  <dcterms:modified xsi:type="dcterms:W3CDTF">2021-10-09T03:05:07Z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2EBAAC0DF43247E4863DB9F7668D88B0</vt:lpwstr>
  </property>
</Properties>
</file>