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eastAsia="仿宋_GB2312"/>
          <w:b/>
          <w:sz w:val="36"/>
          <w:szCs w:val="36"/>
        </w:rPr>
      </w:pPr>
      <w:r>
        <w:rPr>
          <w:rFonts w:hint="eastAsia" w:ascii="仿宋_GB2312" w:eastAsia="仿宋_GB2312"/>
          <w:b/>
          <w:sz w:val="36"/>
          <w:szCs w:val="36"/>
        </w:rPr>
        <w:t>附件3：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大沁他拉镇农牧业经营管理部门</w:t>
      </w:r>
    </w:p>
    <w:p>
      <w:pPr>
        <w:spacing w:line="560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人员分工及职责</w:t>
      </w:r>
    </w:p>
    <w:p>
      <w:pPr>
        <w:spacing w:line="240" w:lineRule="exact"/>
        <w:ind w:firstLine="643" w:firstLineChars="200"/>
        <w:rPr>
          <w:rFonts w:hint="eastAsia" w:ascii="仿宋" w:hAnsi="仿宋" w:eastAsia="仿宋"/>
          <w:b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一、部门负责人职责（董春艳）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（一）负责经营管理部门全面工作；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（二）负责对村财务公开进行监督检查；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（三）及时向主管领导汇报“三资”管理情况；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（四）负责监督管理全镇各村集体资金的财务收支预决算执行情况；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完成镇党委、政府和上级业务部门交办的其它工作。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二、总会计职责（张仲伟）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（一）及时与镇财政部门核对资金拔付情况；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（二）与经管部门总出纳及时对账，盘点库存现金；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（三）负责家庭牧场的申报、运转、规范化管理；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（四）及时向部门负责人汇报各村的资金拔付及使用情况；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完成镇党委、政府和上级业务部门交办的其它工作。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三、总出纳职责（宝塔娜）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（一）与农村合作银行核对账目、结算银行存款余额；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（二）与总会计核对账目，盘点库存现金；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（三）逐笔登记银行存款和现金日记账；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</w:t>
      </w:r>
      <w:r>
        <w:rPr>
          <w:rFonts w:hint="eastAsia" w:ascii="仿宋" w:hAnsi="仿宋" w:eastAsia="仿宋" w:cs="Helvetica"/>
          <w:color w:val="333333"/>
          <w:sz w:val="32"/>
          <w:szCs w:val="32"/>
          <w:shd w:val="clear" w:color="auto" w:fill="FFFFFF"/>
        </w:rPr>
        <w:t>管理各村申领备用金，各村收款收据的签收、整理和存根的保管；</w:t>
      </w:r>
    </w:p>
    <w:p>
      <w:pPr>
        <w:spacing w:line="560" w:lineRule="exact"/>
        <w:ind w:firstLine="627" w:firstLineChars="196"/>
        <w:rPr>
          <w:rFonts w:hint="eastAsia" w:ascii="仿宋" w:hAnsi="仿宋" w:eastAsia="仿宋" w:cs="Helvetica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Helvetica"/>
          <w:color w:val="333333"/>
          <w:sz w:val="32"/>
          <w:szCs w:val="32"/>
          <w:shd w:val="clear" w:color="auto" w:fill="FFFFFF"/>
        </w:rPr>
        <w:t>（五）做好经管</w:t>
      </w:r>
      <w:r>
        <w:rPr>
          <w:rFonts w:hint="eastAsia" w:ascii="仿宋" w:hAnsi="仿宋" w:eastAsia="仿宋"/>
          <w:sz w:val="32"/>
          <w:szCs w:val="32"/>
        </w:rPr>
        <w:t>部门</w:t>
      </w:r>
      <w:r>
        <w:rPr>
          <w:rFonts w:hint="eastAsia" w:ascii="仿宋" w:hAnsi="仿宋" w:eastAsia="仿宋" w:cs="Helvetica"/>
          <w:color w:val="333333"/>
          <w:sz w:val="32"/>
          <w:szCs w:val="32"/>
          <w:shd w:val="clear" w:color="auto" w:fill="FFFFFF"/>
        </w:rPr>
        <w:t>档案工作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四、微机记账员职责（贾寒玲）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（一）输入记账凭证等会计数据；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（二）输出会计凭证、账簿、会计报表；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（三）所有电算化会计资料的存盘；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（四）每个月、季度的村级财务公开。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五、审计员职责（张玉辉）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（一）对村财务收支单据合法性、完整性的审计；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（二）向经管部门负责人反馈初审单据情况；</w:t>
      </w:r>
    </w:p>
    <w:p>
      <w:pPr>
        <w:spacing w:line="560" w:lineRule="exact"/>
        <w:ind w:firstLine="627" w:firstLineChars="196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（三）年终报表、清产核资负责人；</w:t>
      </w:r>
    </w:p>
    <w:p>
      <w:pPr>
        <w:spacing w:line="560" w:lineRule="exact"/>
        <w:ind w:firstLine="640" w:firstLineChars="20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（四）负责农村土地承包及承包合同管理，制定规范合同样本，</w:t>
      </w:r>
      <w:r>
        <w:rPr>
          <w:rFonts w:hint="eastAsia" w:ascii="仿宋" w:hAnsi="仿宋" w:eastAsia="仿宋"/>
          <w:sz w:val="32"/>
          <w:szCs w:val="32"/>
        </w:rPr>
        <w:t>指导农村集体承包合同的签定，及时帮助村级调处各种合同纠纷。</w:t>
      </w:r>
    </w:p>
    <w:p>
      <w:pPr>
        <w:spacing w:line="5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六、档案员职责（萨仁图雅）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（一）原始记账凭证、土地合同、电算化会计资料及统计报表等资料的归档；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</w:t>
      </w:r>
      <w:r>
        <w:rPr>
          <w:rFonts w:hint="eastAsia" w:ascii="仿宋" w:hAnsi="仿宋" w:eastAsia="仿宋"/>
          <w:color w:val="000000"/>
          <w:sz w:val="32"/>
          <w:szCs w:val="32"/>
        </w:rPr>
        <w:t>年终将各类档案资料装订成册，编制档案保管目录，并及时保管；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（三）做好档案借阅登记手续；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（四）加强对村级财务档案的管理，建立财务档案管理制度和档案到期销毁制度，确保档案资料完整无缺，存放有序，方便查找；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（五）做好档案室清洁、卫生、防火、防盗等档案管理规定的其它工作；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（六）做好统计报表工作。</w:t>
      </w:r>
    </w:p>
    <w:p>
      <w:pPr>
        <w:spacing w:line="56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七、新型农村主体建设管理员（张丽美）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（一）负责社会化服务组织、合作社的申报、运转、规范化管理；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（二）农村集体产权制度改革工作；</w:t>
      </w:r>
    </w:p>
    <w:p>
      <w:pPr>
        <w:spacing w:line="560" w:lineRule="exact"/>
        <w:ind w:firstLine="480" w:firstLineChars="1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（三）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完成镇党委、政府和上级业务部门交办的其它工作。</w:t>
      </w:r>
    </w:p>
    <w:p>
      <w:pPr>
        <w:spacing w:line="400" w:lineRule="exact"/>
        <w:rPr>
          <w:rFonts w:hint="eastAsia" w:ascii="仿宋_GB2312" w:hAnsi="宋体" w:eastAsia="仿宋_GB2312"/>
          <w:sz w:val="28"/>
          <w:szCs w:val="28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602B97"/>
    <w:rsid w:val="2760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2021-09-24T08:49:00Z</dcterms:created>
  <dc:creator>刘明珠</dc:creator>
  <cp:lastModifiedBy>刘明珠</cp:lastModifiedBy>
  <dcterms:modified xsi:type="dcterms:W3CDTF">2021-09-24T08:50:34Z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780EB175C04042ADA70661D7989B14C1</vt:lpwstr>
  </property>
</Properties>
</file>