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240" w:lineRule="atLeast"/>
        <w:ind w:right="0" w:firstLine="1080" w:firstLineChars="300"/>
        <w:textAlignment w:val="auto"/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6"/>
          <w:szCs w:val="36"/>
          <w:shd w:val="clear" w:fill="FFFFFF"/>
          <w:lang w:eastAsia="zh-CN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6"/>
          <w:szCs w:val="36"/>
          <w:shd w:val="clear" w:fill="FFFFFF"/>
          <w:lang w:eastAsia="zh-CN"/>
        </w:rPr>
        <w:t>三号村党支部党史教育专题组织生活会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240" w:lineRule="atLeast"/>
        <w:ind w:right="0" w:firstLine="2520" w:firstLineChars="700"/>
        <w:textAlignment w:val="auto"/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6"/>
          <w:szCs w:val="36"/>
          <w:shd w:val="clear" w:fill="FFFFFF"/>
          <w:lang w:eastAsia="zh-CN"/>
        </w:rPr>
        <w:t>对照检查材料</w:t>
      </w: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6"/>
          <w:szCs w:val="36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94" w:beforeAutospacing="0" w:after="294" w:afterAutospacing="0" w:line="240" w:lineRule="atLeast"/>
        <w:ind w:right="0" w:firstLine="600" w:firstLineChars="200"/>
        <w:textAlignment w:val="auto"/>
        <w:rPr>
          <w:rFonts w:hint="default" w:ascii="sans-serif" w:hAnsi="sans-serif" w:eastAsia="宋体" w:cs="sans-serif"/>
          <w:b w:val="0"/>
          <w:i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30"/>
          <w:szCs w:val="30"/>
          <w:shd w:val="clear" w:fill="FFFFFF"/>
          <w:lang w:val="en-US" w:eastAsia="zh-CN"/>
        </w:rPr>
        <w:t>按照镇党委提出来的对照检查内容，现将查摆出问题对照检查如下：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810" w:firstLineChars="3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一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、党支部存在的问题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（一）组织开展党史学习教育中存在的具体问题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一是学思践悟的深度广度不够；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二是自主创新动作比较少；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三是以学促知、已知促行、成果转化差距较大。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（二）落实上级党组织部署要求中存在的具体问题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一是落实党内组织生活制度要求不严；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二是抓班子管队伍有所松懈；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三是担当作为、开拓创新意识不强。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（三）联系服务群众、解决问题诉求中存在的具体问题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一是“以人民为中心”的发展思想树立的不牢；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二是服务意识淡化；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三是解决群众诉求不及时。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bookmarkStart w:id="0" w:name="_GoBack"/>
      <w:bookmarkEnd w:id="0"/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（四）改进工作作风、力戒形式主义官僚主义存在的具体问题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一是深入基层调查研究不够；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二是存在“干多干少”一个样的表现；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三是艰苦奋斗、拼搏进取意识弱化。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、产生问题的原因分析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一）政治站位不高。对开展党史学习教育的认识还不够到位，认为只要按部就班完成规定学习任务，不落后就行了，以业务工作为重的思想仍然存在，致使推动力度不够、理论学习不够深入、学习成效转化不够理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（二）宗旨意识不强。没有认真践行全心全意为人民服务的宗旨，对群众急难愁盼问题的深层次原因了解不够、思考不足，在维护群众切身利益、破解民生难题方面花的心思不够多、成效不够大。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三）工作作风不实。求真务实、真抓实干的作风有所减退，对创新党史学习教育方式方法、推动党史学习教育走深走实的思考不够主动自觉，有时存在不求过的硬、只求过的去的消极心理，满足于学习了指定书目、完成了规定动作，致使针对性和实效性方面还存在一些差距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eastAsia" w:ascii="sans-serif" w:hAnsi="sans-serif" w:eastAsia="宋体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三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、今后努力方向和整改措施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一）加强理论学习。以深入学习100周年大会上的重要讲话为契机，掀起党史学习教育新高潮，采取集体学习和个人自学相结合、专题辅导与讨论交流相结合等多种形式，增强学习教育和活动效果，搞好结合融入，努力做好党史学习教育“实践篇”后半篇文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二）提高政治站位。深刻认识在全党开展党史学习教育的重要性，自觉把思想和行动统一到党中央决策部署上来。坚决克服“重干轻学”思想，深入学习习近平新时代中国特色社会主义思想和党的百年历史，认认真真读原著、原原本本学原文，做到全面学、系统学、反复学，真正在学懂弄通上下功夫，不断从党的百年历史中感悟思想伟力、汲取智慧力量，切实用党的创新理论武装头脑、指导实践、推动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294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三）增强宗旨意识。认真践行全心全意为人民服务的思想，坚持把“我为群众办实事”贯穿学习教育全过程，树立鲜明问题导向。经常深入基层，以坦诚的态度和诚挚的感情与群众打交道、交朋友，及时了解掌握群众“急难愁盼”问题和意见建议，倾情尽力为群众办实事、解难题，真正把好事实事办到群众心坎上，不断增强人民群众的获得感、幸福感、安全感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94" w:beforeAutospacing="0" w:after="0" w:afterAutospacing="0"/>
        <w:ind w:left="0" w:right="0" w:firstLine="540" w:firstLineChars="200"/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121212"/>
          <w:spacing w:val="0"/>
          <w:sz w:val="27"/>
          <w:szCs w:val="27"/>
          <w:shd w:val="clear" w:fill="FFFFFF"/>
        </w:rPr>
        <w:t>（四）转变工作作风。要大力发扬求真务实、真抓实干的工作作风，坚决克服不求过的硬、只求过的去的消极心理，自觉主动地把短板补上来、把差距撵上来。认真组织开展“七一”庆祝大会之后的学习教育工作安排，坚持规定动作与自选动作相结合，坚持学习党史与解决实际问题相结合，切实增强针对性和实效性，开展形式多样、行之有效的学习教育，全力推动党史学习教育走深走实。</w:t>
      </w:r>
    </w:p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F1FBB"/>
    <w:rsid w:val="7DA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2021-08-11T09:10:00Z</dcterms:created>
  <dc:creator>Administrator</dc:creator>
  <cp:lastModifiedBy>Administrator</cp:lastModifiedBy>
  <cp:lastPrinted>2021-08-13T08:05:34Z</cp:lastPrinted>
  <dcterms:modified xsi:type="dcterms:W3CDTF">2021-08-13T08:08:53Z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