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1935"/>
        <w:rPr>
          <w:rFonts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48"/>
          <w:szCs w:val="48"/>
          <w:shd w:val="clear" w:fill="FFFFFF"/>
        </w:rPr>
        <w:t>2021年土地承包情况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144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72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奈曼旗道力歹水利枢纽工程管理所今年采取土地流转统一发包措施，以竞价方式，每亩承包费850.00元，单位增加数万元收入。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72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72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right="0" w:firstLine="5040" w:firstLineChars="14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right="0" w:firstLine="5040" w:firstLineChars="140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2021年3月29日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69B0"/>
    <w:rsid w:val="754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2021-08-06T02:03:00Z</dcterms:created>
  <dc:creator>王宏</dc:creator>
  <cp:lastModifiedBy>王宏</cp:lastModifiedBy>
  <dcterms:modified xsi:type="dcterms:W3CDTF">2021-08-06T02:04:35Z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B3990E5C2E924743B252F855600A532D</vt:lpwstr>
  </property>
</Properties>
</file>