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1760" w:firstLineChars="400"/>
        <w:jc w:val="left"/>
        <w:rPr>
          <w:rFonts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  <w:t>奈曼旗特困分散供养人员</w:t>
      </w:r>
    </w:p>
    <w:p>
      <w:pPr>
        <w:widowControl/>
        <w:spacing w:line="480" w:lineRule="exact"/>
        <w:ind w:firstLine="2640" w:firstLineChars="600"/>
        <w:jc w:val="left"/>
        <w:rPr>
          <w:rFonts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44"/>
          <w:szCs w:val="44"/>
          <w:shd w:val="clear" w:color="auto" w:fill="FFFFFF"/>
        </w:rPr>
        <w:t>照料护理协议书</w:t>
      </w:r>
    </w:p>
    <w:p>
      <w:pPr>
        <w:widowControl/>
        <w:spacing w:line="48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苏木乡镇（街道）民 政办：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大沁他拉镇</w:t>
      </w:r>
      <w:r>
        <w:rPr>
          <w:rFonts w:hint="eastAsia" w:ascii="仿宋" w:hAnsi="仿宋" w:eastAsia="仿宋"/>
          <w:b/>
          <w:sz w:val="28"/>
          <w:szCs w:val="28"/>
        </w:rPr>
        <w:t xml:space="preserve">（甲方） </w:t>
      </w:r>
    </w:p>
    <w:p>
      <w:pPr>
        <w:widowControl/>
        <w:spacing w:line="480" w:lineRule="exact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照料护理人：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李宝山     </w:t>
      </w:r>
      <w:r>
        <w:rPr>
          <w:rFonts w:hint="eastAsia" w:ascii="仿宋" w:hAnsi="仿宋" w:eastAsia="仿宋"/>
          <w:b/>
          <w:sz w:val="28"/>
          <w:szCs w:val="28"/>
        </w:rPr>
        <w:t>（乙方）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李宝山</w:t>
      </w:r>
      <w:r>
        <w:rPr>
          <w:rFonts w:hint="eastAsia" w:ascii="仿宋" w:hAnsi="仿宋" w:eastAsia="仿宋"/>
          <w:sz w:val="28"/>
          <w:szCs w:val="28"/>
        </w:rPr>
        <w:t xml:space="preserve">    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年龄：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50</w:t>
      </w:r>
    </w:p>
    <w:p>
      <w:pPr>
        <w:spacing w:line="480" w:lineRule="exac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居民身份证号：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152326197112083813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家庭住址：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大沁他拉镇哈沙图嘎查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13474859653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  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照料护理对象：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岳敖日布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（丙方）</w:t>
      </w:r>
      <w:bookmarkStart w:id="0" w:name="_GoBack"/>
      <w:bookmarkEnd w:id="0"/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姓名：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  <w:lang w:eastAsia="zh-CN"/>
        </w:rPr>
        <w:t>岳敖日布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性别：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年龄：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78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居民身份证号：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152326194308153816  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家庭住址：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大沁他拉镇哈沙图嘎查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15540519720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rPr>
          <w:rFonts w:ascii="仿宋" w:hAnsi="仿宋" w:eastAsia="仿宋"/>
          <w:b/>
          <w:sz w:val="28"/>
          <w:szCs w:val="28"/>
          <w:u w:val="single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嘎查村民委员会：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大沁他拉镇哈沙图嘎查村民委员会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（丁方）                               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切实保障城乡特困人员的合法权益，依据《中华人民共和国老年人权益保障法》、《通辽市特困人员认定办法》等法律规范，明确各自权利义务，甲、乙、丙、丁四方本着诚实信用的原则，经过友好协商，就乙方向丙方提供照料护理服务事宜，自愿达成以下协议条款，供各方遵照履行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第一条 甲方的责任要求 </w:t>
      </w:r>
      <w:r>
        <w:rPr>
          <w:rFonts w:hint="eastAsia" w:ascii="仿宋" w:hAnsi="宋体" w:eastAsia="仿宋"/>
          <w:b/>
          <w:sz w:val="28"/>
          <w:szCs w:val="28"/>
        </w:rPr>
        <w:t> 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1、督促关爱照料护理服务协议的签订工作。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2、执行供养标准自然增长机制，及时足额发放分散供养对象的供养资金、照料护理补贴资金。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3、指导乙方和丙方落实照料护理服务协议各项内容，定期对乙方和丙方服务情况进行监督、检查并对乙丙双方提供必要的支持和帮助。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4、组织并指导乙方接受免费护理员培训。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第二条 乙方的责任要求 </w:t>
      </w:r>
    </w:p>
    <w:p>
      <w:pPr>
        <w:spacing w:line="48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1、根据丙方健康状况及甲方对丙方进行护理类型等级的评价，乙方向丙方提供相应的个人生活照料、康复护理、精神慰藉、文化娱乐等养老护理服务等级和服务项目。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2、在本协议履行过程中，乙、丙方如果选择《护理等级与服务项目》以外的其他服务项目。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3、乙方向丙方提供的服务应当符合国家强制性标准，并积极适用行业或地方标准。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按协议约定向丙方提供符合服务质量标准的照料护理服务。对于全护理人员，乙方需确保丙方日常三餐正常进食、服药；顺利如厕、个人及居住环境卫生清洁、衣物床品换洗干净整齐；对于半护理人员，至少保障为丙方每周洗澡一次，清洗两次床品衣物、清理室内外卫生两次，确保护理对象的正常生活。同时乙方应定期查看丙方的身体和生活状况，及时解决困难和问题。乙方应认真执行协议，不得随意降低照料护理标准或照料护理不及时，造成丙方受冻、挨饿，因病照管不周发生非正常死亡的，视情追究照料护理人员责任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5、在提供服务过程中，尊重丙方，尽力合理地保障丙方的人格尊严和人身、财产安全。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6、当丙方发生紧急情况时及时通知丙方其他紧急情况联系人；在丙方突发危重疾病时，及时通知丙方其他紧急情况联系人并转送医疗机构救治；发现老年人为疑似传染病病人或者精神障碍患者时，依照传染病防治、精神卫生等相关法律法规的规定处理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为丙方组织定期体检，建立个人档案。保存丙方的个人信息档案、体检报告等健康资料以及日常经费开支情况等个人信息，除向丙方和其他有权部门（公安局、检察院、法院、养老服务行业主管机关因办案、监督、检查需要）提供查阅、允许复制外，不得对外透露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8、允许丙方及经丙方许可的亲属和其他人员探视丙方并提供方便，但不得影响乙方对于丙方正常服务或管理，否则乙方有权拒绝。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9、接受丙方的合理建议和监督。</w:t>
      </w:r>
    </w:p>
    <w:p>
      <w:pPr>
        <w:spacing w:line="4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 丙方的责任要求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1、对乙方的照料护理服务有批评建议的权利。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2、对丙方的健康状况、费用支出、入院记录等有知情权，有权查阅、复印个人档案。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3、协议签订前要如实向乙方反映丙方的情况，如脾气秉性、家庭成员、既往病史、健康状况和药品使用情况等。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4、劝导丙方在接收乙方提供的照料护理服务期间，因疾病出现诊疗情形，应在治疗期间遵守医嘱，配合治疗。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5、经常与丙方沟通，保持联络，满足丙方的精神需求。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>丁方的责任要求</w:t>
      </w:r>
    </w:p>
    <w:p>
      <w:pPr>
        <w:ind w:firstLine="560" w:firstLineChars="200"/>
        <w:rPr>
          <w:rFonts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方生活不能自理或不具备完全行为能力，供养经费由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方领取，</w:t>
      </w:r>
      <w:r>
        <w:rPr>
          <w:rFonts w:hint="eastAsia" w:ascii="仿宋" w:hAnsi="仿宋" w:eastAsia="仿宋"/>
          <w:sz w:val="28"/>
          <w:szCs w:val="28"/>
        </w:rPr>
        <w:t>丁</w:t>
      </w:r>
      <w:r>
        <w:rPr>
          <w:rFonts w:ascii="仿宋" w:hAnsi="仿宋" w:eastAsia="仿宋"/>
          <w:sz w:val="28"/>
          <w:szCs w:val="28"/>
        </w:rPr>
        <w:t>方要监督好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方对资金的使用情况，确保资金用于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方的生活等。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方的个人财产由甲、乙、丙、丁四方共同清点，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方的责任田地由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方负责管理，如果转包代租，所得收益</w:t>
      </w:r>
      <w:r>
        <w:rPr>
          <w:rFonts w:hint="eastAsia" w:ascii="仿宋" w:hAnsi="仿宋" w:eastAsia="仿宋"/>
          <w:sz w:val="28"/>
          <w:szCs w:val="28"/>
        </w:rPr>
        <w:t>乙</w:t>
      </w:r>
      <w:r>
        <w:rPr>
          <w:rFonts w:ascii="仿宋" w:hAnsi="仿宋" w:eastAsia="仿宋"/>
          <w:sz w:val="28"/>
          <w:szCs w:val="28"/>
        </w:rPr>
        <w:t>方不得挪作</w:t>
      </w:r>
      <w:r>
        <w:rPr>
          <w:rFonts w:hint="eastAsia" w:ascii="仿宋" w:hAnsi="仿宋" w:eastAsia="仿宋"/>
          <w:sz w:val="28"/>
          <w:szCs w:val="28"/>
        </w:rPr>
        <w:t>他</w:t>
      </w:r>
      <w:r>
        <w:rPr>
          <w:rFonts w:ascii="仿宋" w:hAnsi="仿宋" w:eastAsia="仿宋"/>
          <w:sz w:val="28"/>
          <w:szCs w:val="28"/>
        </w:rPr>
        <w:t>用，主要用于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方应急开支。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第五条 协议生效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本协议</w:t>
      </w:r>
      <w:r>
        <w:rPr>
          <w:rFonts w:hint="eastAsia" w:ascii="仿宋" w:hAnsi="仿宋" w:eastAsia="仿宋"/>
          <w:sz w:val="28"/>
          <w:szCs w:val="28"/>
        </w:rPr>
        <w:t>未尽</w:t>
      </w:r>
      <w:r>
        <w:rPr>
          <w:rFonts w:ascii="仿宋" w:hAnsi="仿宋" w:eastAsia="仿宋"/>
          <w:sz w:val="28"/>
          <w:szCs w:val="28"/>
        </w:rPr>
        <w:t>事宜，可甲、乙、丙、丁四方协商解决。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本协议自甲、乙、丙、丁四方签字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盖章之日生效，到</w:t>
      </w:r>
      <w:r>
        <w:rPr>
          <w:rFonts w:hint="eastAsia" w:ascii="仿宋" w:hAnsi="仿宋" w:eastAsia="仿宋"/>
          <w:sz w:val="28"/>
          <w:szCs w:val="28"/>
        </w:rPr>
        <w:t>丙</w:t>
      </w:r>
      <w:r>
        <w:rPr>
          <w:rFonts w:ascii="仿宋" w:hAnsi="仿宋" w:eastAsia="仿宋"/>
          <w:sz w:val="28"/>
          <w:szCs w:val="28"/>
        </w:rPr>
        <w:t>方死亡善后事宜处理完毕。四方应共同遵守本协议，需更改协议内容或中途解除协议，应四方协商解决。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本协议一式</w:t>
      </w: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份，甲、乙、丙、丁四方各执一份。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旗级民政部门对本协议由监督、检查和指导权。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</w:rPr>
        <w:t>（镇社会事务办）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乙方</w:t>
      </w:r>
      <w:r>
        <w:rPr>
          <w:rFonts w:hint="eastAsia" w:ascii="仿宋" w:hAnsi="仿宋" w:eastAsia="仿宋"/>
          <w:sz w:val="28"/>
          <w:szCs w:val="28"/>
        </w:rPr>
        <w:t>（照料护理人）</w:t>
      </w:r>
      <w:r>
        <w:rPr>
          <w:rFonts w:ascii="仿宋" w:hAnsi="仿宋" w:eastAsia="仿宋"/>
          <w:sz w:val="28"/>
          <w:szCs w:val="28"/>
        </w:rPr>
        <w:t>：（签字按手印）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丙方</w:t>
      </w:r>
      <w:r>
        <w:rPr>
          <w:rFonts w:hint="eastAsia" w:ascii="仿宋" w:hAnsi="仿宋" w:eastAsia="仿宋"/>
          <w:sz w:val="28"/>
          <w:szCs w:val="28"/>
        </w:rPr>
        <w:t>（照料护理对象）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签字按手印）</w:t>
      </w:r>
      <w:r>
        <w:rPr>
          <w:rFonts w:hint="eastAsia" w:ascii="仿宋" w:hAnsi="仿宋" w:eastAsia="仿宋"/>
          <w:sz w:val="28"/>
          <w:szCs w:val="28"/>
        </w:rPr>
        <w:t xml:space="preserve">           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丁方</w:t>
      </w:r>
      <w:r>
        <w:rPr>
          <w:rFonts w:hint="eastAsia" w:ascii="仿宋" w:hAnsi="仿宋" w:eastAsia="仿宋"/>
          <w:sz w:val="28"/>
          <w:szCs w:val="28"/>
        </w:rPr>
        <w:t>（嘎查村民委员会）</w:t>
      </w:r>
      <w:r>
        <w:rPr>
          <w:rFonts w:ascii="仿宋" w:hAnsi="仿宋" w:eastAsia="仿宋"/>
          <w:sz w:val="28"/>
          <w:szCs w:val="28"/>
        </w:rPr>
        <w:t>：（</w:t>
      </w:r>
      <w:r>
        <w:rPr>
          <w:rFonts w:hint="eastAsia" w:ascii="仿宋" w:hAnsi="仿宋" w:eastAsia="仿宋"/>
          <w:sz w:val="28"/>
          <w:szCs w:val="28"/>
        </w:rPr>
        <w:t>签字</w:t>
      </w:r>
      <w:r>
        <w:rPr>
          <w:rFonts w:ascii="仿宋" w:hAnsi="仿宋" w:eastAsia="仿宋"/>
          <w:sz w:val="28"/>
          <w:szCs w:val="28"/>
        </w:rPr>
        <w:t>盖章）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beforeLines="50" w:line="480" w:lineRule="exact"/>
        <w:ind w:firstLine="4900" w:firstLineChars="1750"/>
        <w:rPr>
          <w:rFonts w:ascii="仿宋" w:hAnsi="仿宋" w:eastAsia="仿宋"/>
          <w:sz w:val="28"/>
          <w:szCs w:val="28"/>
        </w:rPr>
      </w:pPr>
    </w:p>
    <w:p>
      <w:pPr>
        <w:spacing w:beforeLines="50" w:line="480" w:lineRule="exact"/>
        <w:ind w:firstLine="4900" w:firstLineChars="1750"/>
        <w:rPr>
          <w:rFonts w:ascii="仿宋" w:hAnsi="仿宋" w:eastAsia="仿宋"/>
          <w:sz w:val="28"/>
          <w:szCs w:val="28"/>
        </w:rPr>
      </w:pPr>
    </w:p>
    <w:p>
      <w:pPr>
        <w:spacing w:beforeLines="50" w:line="480" w:lineRule="exact"/>
        <w:ind w:firstLine="49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</w:p>
    <w:sectPr>
      <w:footerReference r:id="rId3" w:type="default"/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简">
    <w:altName w:val="仿宋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341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216"/>
    <w:rsid w:val="00094712"/>
    <w:rsid w:val="000D7846"/>
    <w:rsid w:val="00285216"/>
    <w:rsid w:val="002F27C4"/>
    <w:rsid w:val="003E762C"/>
    <w:rsid w:val="0041128D"/>
    <w:rsid w:val="00456A2A"/>
    <w:rsid w:val="004C14F6"/>
    <w:rsid w:val="005A079D"/>
    <w:rsid w:val="00616334"/>
    <w:rsid w:val="006E3808"/>
    <w:rsid w:val="006F18D6"/>
    <w:rsid w:val="007B777E"/>
    <w:rsid w:val="00807438"/>
    <w:rsid w:val="009169A3"/>
    <w:rsid w:val="00A61EE1"/>
    <w:rsid w:val="00A720FF"/>
    <w:rsid w:val="00AD2A30"/>
    <w:rsid w:val="00AE2A21"/>
    <w:rsid w:val="00B0678C"/>
    <w:rsid w:val="00B40BB2"/>
    <w:rsid w:val="00B44B9E"/>
    <w:rsid w:val="00BA7A5B"/>
    <w:rsid w:val="00BC29C2"/>
    <w:rsid w:val="00C72EC4"/>
    <w:rsid w:val="00C94B54"/>
    <w:rsid w:val="00CA0759"/>
    <w:rsid w:val="00CE6F3F"/>
    <w:rsid w:val="00D42B75"/>
    <w:rsid w:val="00DF4C70"/>
    <w:rsid w:val="00E81E67"/>
    <w:rsid w:val="00F02857"/>
    <w:rsid w:val="20DC188E"/>
    <w:rsid w:val="2DDD42EF"/>
    <w:rsid w:val="6C5A0F22"/>
    <w:rsid w:val="6F1959C7"/>
    <w:rsid w:val="7F5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3">
    <w:name w:val="Body Text Indent 2"/>
    <w:basedOn w:val="1"/>
    <w:link w:val="9"/>
    <w:qFormat/>
    <w:uiPriority w:val="0"/>
    <w:pPr>
      <w:spacing w:line="320" w:lineRule="exact"/>
      <w:ind w:firstLine="400" w:firstLineChars="200"/>
    </w:pPr>
    <w:rPr>
      <w:rFonts w:eastAsia="仿宋_GB2312"/>
      <w:spacing w:val="-10"/>
      <w:sz w:val="2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正文文本缩进 2 Char"/>
    <w:basedOn w:val="8"/>
    <w:link w:val="3"/>
    <w:uiPriority w:val="0"/>
    <w:rPr>
      <w:rFonts w:ascii="Times New Roman" w:hAnsi="Times New Roman" w:eastAsia="仿宋_GB2312" w:cs="Times New Roman"/>
      <w:spacing w:val="-10"/>
      <w:sz w:val="22"/>
      <w:szCs w:val="20"/>
    </w:rPr>
  </w:style>
  <w:style w:type="paragraph" w:customStyle="1" w:styleId="10">
    <w:name w:val="文件标题"/>
    <w:basedOn w:val="1"/>
    <w:next w:val="2"/>
    <w:uiPriority w:val="0"/>
    <w:pPr>
      <w:adjustRightInd w:val="0"/>
      <w:spacing w:line="288" w:lineRule="auto"/>
      <w:jc w:val="center"/>
      <w:textAlignment w:val="baseline"/>
    </w:pPr>
    <w:rPr>
      <w:rFonts w:ascii="汉仪仿宋简" w:eastAsia="汉仪仿宋简"/>
      <w:bCs/>
      <w:color w:val="000000"/>
      <w:kern w:val="0"/>
      <w:sz w:val="32"/>
      <w:szCs w:val="24"/>
    </w:rPr>
  </w:style>
  <w:style w:type="character" w:customStyle="1" w:styleId="11">
    <w:name w:val="正文文本 Char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1899</Characters>
  <Lines>15</Lines>
  <Paragraphs>4</Paragraphs>
  <TotalTime>5</TotalTime>
  <ScaleCrop>false</ScaleCrop>
  <LinksUpToDate>false</LinksUpToDate>
  <CharactersWithSpaces>2228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2020-11-12T07:55:00Z</dcterms:created>
  <dc:creator>Administrator</dc:creator>
  <cp:lastModifiedBy>日新月异</cp:lastModifiedBy>
  <cp:lastPrinted>2020-11-13T02:58:00Z</cp:lastPrinted>
  <dcterms:modified xsi:type="dcterms:W3CDTF">2021-01-08T01:39:58Z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