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关于深入开展党史学习教育的工作方案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学好党史是牢记党的初心和使命的重要途径，是党员的门重要必修课，也是爱国主义教育的重要组成部分。为深入贯彻落实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习近平</w:t>
      </w:r>
      <w:r>
        <w:rPr>
          <w:rFonts w:hint="eastAsia" w:ascii="仿宋" w:hAnsi="仿宋" w:eastAsia="仿宋" w:cs="仿宋"/>
          <w:sz w:val="28"/>
          <w:szCs w:val="28"/>
        </w:rPr>
        <w:t>总书记在全国党史学习教育大会和有关文件精神，结合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苏木党委</w:t>
      </w:r>
      <w:r>
        <w:rPr>
          <w:rFonts w:hint="eastAsia" w:ascii="仿宋" w:hAnsi="仿宋" w:eastAsia="仿宋" w:cs="仿宋"/>
          <w:sz w:val="28"/>
          <w:szCs w:val="28"/>
        </w:rPr>
        <w:t>广泛深入开展党史学习教育的工作方案的通知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要求，现就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新义村党支部</w:t>
      </w:r>
      <w:r>
        <w:rPr>
          <w:rFonts w:hint="eastAsia" w:ascii="仿宋" w:hAnsi="仿宋" w:eastAsia="仿宋" w:cs="仿宋"/>
          <w:sz w:val="28"/>
          <w:szCs w:val="28"/>
        </w:rPr>
        <w:t>全面深入开展全体党员、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干</w:t>
      </w:r>
      <w:r>
        <w:rPr>
          <w:rFonts w:hint="eastAsia" w:ascii="仿宋" w:hAnsi="仿宋" w:eastAsia="仿宋" w:cs="仿宋"/>
          <w:sz w:val="28"/>
          <w:szCs w:val="28"/>
        </w:rPr>
        <w:t>部学好党史，提出如下工作方案。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、主要内容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组织党员、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村民代表和群众</w:t>
      </w:r>
      <w:r>
        <w:rPr>
          <w:rFonts w:hint="eastAsia" w:ascii="仿宋" w:hAnsi="仿宋" w:eastAsia="仿宋" w:cs="仿宋"/>
          <w:sz w:val="28"/>
          <w:szCs w:val="28"/>
        </w:rPr>
        <w:t>学习《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习近平</w:t>
      </w:r>
      <w:r>
        <w:rPr>
          <w:rFonts w:hint="eastAsia" w:ascii="仿宋" w:hAnsi="仿宋" w:eastAsia="仿宋" w:cs="仿宋"/>
          <w:sz w:val="28"/>
          <w:szCs w:val="28"/>
        </w:rPr>
        <w:t>关于“不忘初心、牢记使命”重要论述选编》《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习近平</w:t>
      </w:r>
      <w:r>
        <w:rPr>
          <w:rFonts w:hint="eastAsia" w:ascii="仿宋" w:hAnsi="仿宋" w:eastAsia="仿宋" w:cs="仿宋"/>
          <w:sz w:val="28"/>
          <w:szCs w:val="28"/>
        </w:rPr>
        <w:t>关于“不忘初心、牢记使命”论述摘要》和习近平总书记重要讲话中有关“四史”学习教育的重要论述，学习《中国共产党历史》第一卷和第卷、《中国共产党的九十年》《中华人民共和国简史(1949-2019)》《新中国70年》等著作，以及其他兼具权威性和可读性的高质量学习用书。紧密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农村实际</w:t>
      </w:r>
      <w:r>
        <w:rPr>
          <w:rFonts w:hint="eastAsia" w:ascii="仿宋" w:hAnsi="仿宋" w:eastAsia="仿宋" w:cs="仿宋"/>
          <w:sz w:val="28"/>
          <w:szCs w:val="28"/>
        </w:rPr>
        <w:t>，开展形式丰富、有针对性的专题学习，教育引导党员、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群众</w:t>
      </w:r>
      <w:r>
        <w:rPr>
          <w:rFonts w:hint="eastAsia" w:ascii="仿宋" w:hAnsi="仿宋" w:eastAsia="仿宋" w:cs="仿宋"/>
          <w:sz w:val="28"/>
          <w:szCs w:val="28"/>
        </w:rPr>
        <w:t>从“四史”中汲取开拓前进的大勇气和力量，交出坚守初心、勇担使命的时代答卷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、主要措施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个人学习。一是精读一本史书。党员、干部要在通读四史”书籍基础上，从《中国共产党历史》第一卷和第二卷、《中国共产党九十年》《中华人民共和国简史(1949-2019)》《新中国70年》等者作中至少选择一本精读深研。二是注重学深学透。充分运用“学习强国”等平台，线上线下全覆盖开展学习，撰写阶段性学习心得体会。通过对“四史”的学习，进步固拓展“不忘初心、牢记使命”主题教育成果，不断深化对不忘初心、牢记使命的认识和理解，坚定理想信念、传承红色基因、永葆政治本色、勇于担当作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2.集体学习。一是突出抓好“关键少数”。把“四史”作为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党支部</w:t>
      </w:r>
      <w:r>
        <w:rPr>
          <w:rFonts w:hint="eastAsia" w:ascii="仿宋" w:hAnsi="仿宋" w:eastAsia="仿宋" w:cs="仿宋"/>
          <w:sz w:val="28"/>
          <w:szCs w:val="28"/>
        </w:rPr>
        <w:t>理论学习中心组学习的重要内容，开展专题研讨和交流学习体会等，做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好</w:t>
      </w:r>
      <w:r>
        <w:rPr>
          <w:rFonts w:hint="eastAsia" w:ascii="仿宋" w:hAnsi="仿宋" w:eastAsia="仿宋" w:cs="仿宋"/>
          <w:sz w:val="28"/>
          <w:szCs w:val="28"/>
        </w:rPr>
        <w:t>党员领导干部领学促学。班子成员要积极参加双重组织生活会，带头上好党课，以上率下带动党员、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群众</w:t>
      </w:r>
      <w:r>
        <w:rPr>
          <w:rFonts w:hint="eastAsia" w:ascii="仿宋" w:hAnsi="仿宋" w:eastAsia="仿宋" w:cs="仿宋"/>
          <w:sz w:val="28"/>
          <w:szCs w:val="28"/>
        </w:rPr>
        <w:t>加强学习。二是突出抓教育强武装。把“四史作为党员教育培训的主要内容，强化推动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两委</w:t>
      </w:r>
      <w:r>
        <w:rPr>
          <w:rFonts w:hint="eastAsia" w:ascii="仿宋" w:hAnsi="仿宋" w:eastAsia="仿宋" w:cs="仿宋"/>
          <w:sz w:val="28"/>
          <w:szCs w:val="28"/>
        </w:rPr>
        <w:t>干部先学一步、学深一层，当好“四史”学习教育的参与者、组织者。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3支部学习。一是强化党支部主阵地作用。党支部要以强化政治功能和党员学习教育主阵地为重点，把“四史”教育穿全年组织生活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始终做到抓在经常、融入日常，党支部全年至少要开展4次学习“四史”专题组织生活会或主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题</w:t>
      </w:r>
      <w:r>
        <w:rPr>
          <w:rFonts w:hint="eastAsia" w:ascii="仿宋" w:hAnsi="仿宋" w:eastAsia="仿宋" w:cs="仿宋"/>
          <w:sz w:val="28"/>
          <w:szCs w:val="28"/>
        </w:rPr>
        <w:t>党日。二是坚持问题导向。将学习“四史＂和工作实际有效结合把解決问题、推动事业发展作为衡量学习教育成效的标尺，促进学习成果落地生根。三是支部书记以身作则。至少上1堂“四史“专题党课，督促各位党员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群众</w:t>
      </w:r>
      <w:r>
        <w:rPr>
          <w:rFonts w:hint="eastAsia" w:ascii="仿宋" w:hAnsi="仿宋" w:eastAsia="仿宋" w:cs="仿宋"/>
          <w:sz w:val="28"/>
          <w:szCs w:val="28"/>
        </w:rPr>
        <w:t>做好理论学习，激发青年党员、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群众</w:t>
      </w:r>
      <w:r>
        <w:rPr>
          <w:rFonts w:hint="eastAsia" w:ascii="仿宋" w:hAnsi="仿宋" w:eastAsia="仿宋" w:cs="仿宋"/>
          <w:sz w:val="28"/>
          <w:szCs w:val="28"/>
        </w:rPr>
        <w:t>学习的热情和内生动力，觉树立正确历史观。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、工作要求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1.领导带头，全员覆盖。党员领导干部要把学习“四史”作为项重要政治任务抓好抓实抓紧，要坚持集体学习与个人自学相结合，严格执行双重组织生活制度，把自己摆进去，带头学。党支部要结合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实际，制定“四史”学习计划，支部书记要承担起第一责任人责任，从严从实抓好落实。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2.学用结合，提升实效。党员要把“四史”学习教育与学习贯彻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习近平</w:t>
      </w:r>
      <w:r>
        <w:rPr>
          <w:rFonts w:hint="eastAsia" w:ascii="仿宋" w:hAnsi="仿宋" w:eastAsia="仿宋" w:cs="仿宋"/>
          <w:sz w:val="28"/>
          <w:szCs w:val="28"/>
        </w:rPr>
        <w:t>新时代中国特色社会主义思想相结合，推动习近平新时代中国特色社会主义思想入脑入心，要把“四史”学习教育与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支部</w:t>
      </w:r>
      <w:r>
        <w:rPr>
          <w:rFonts w:hint="eastAsia" w:ascii="仿宋" w:hAnsi="仿宋" w:eastAsia="仿宋" w:cs="仿宋"/>
          <w:sz w:val="28"/>
          <w:szCs w:val="28"/>
        </w:rPr>
        <w:t>党建的各项任务相结合，推动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支部</w:t>
      </w:r>
      <w:r>
        <w:rPr>
          <w:rFonts w:hint="eastAsia" w:ascii="仿宋" w:hAnsi="仿宋" w:eastAsia="仿宋" w:cs="仿宋"/>
          <w:sz w:val="28"/>
          <w:szCs w:val="28"/>
        </w:rPr>
        <w:t>党建工作高质量发展，要把“四史”学习教育与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农村实际</w:t>
      </w:r>
      <w:r>
        <w:rPr>
          <w:rFonts w:hint="eastAsia" w:ascii="仿宋" w:hAnsi="仿宋" w:eastAsia="仿宋" w:cs="仿宋"/>
          <w:sz w:val="28"/>
          <w:szCs w:val="28"/>
        </w:rPr>
        <w:t>工作相结合，有力保障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建设的各项工作任务落实到位。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3.加强宣传，营造氛围。党支部要加强学习教育落实，统筹推进开展“四史”学习教育，突出重点、把握节奏、定期总结交流学习经验，分享学习成果。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新义村党支部</w:t>
      </w:r>
    </w:p>
    <w:p>
      <w:p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2021年3月19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0356C"/>
    <w:rsid w:val="31BE786A"/>
    <w:rsid w:val="5AA0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惜缘</cp:lastModifiedBy>
  <dcterms:modified xsi:type="dcterms:W3CDTF">2021-04-22T00:17:15Z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