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 w:eastAsia="仿宋_GB2312" w:cs="Arial"/>
          <w:kern w:val="0"/>
          <w:sz w:val="32"/>
          <w:szCs w:val="32"/>
        </w:rPr>
      </w:pPr>
    </w:p>
    <w:p>
      <w:pPr>
        <w:spacing w:line="560" w:lineRule="exact"/>
        <w:jc w:val="center"/>
        <w:rPr>
          <w:rStyle w:val="7"/>
          <w:rFonts w:ascii="Times New Roman" w:hAnsi="Times New Roman" w:eastAsia="方正小标宋简体"/>
          <w:b w:val="0"/>
          <w:sz w:val="44"/>
          <w:szCs w:val="44"/>
          <w:shd w:val="clear" w:color="auto" w:fill="FFFFFF"/>
        </w:rPr>
      </w:pPr>
      <w:r>
        <w:rPr>
          <w:rStyle w:val="7"/>
          <w:rFonts w:hint="eastAsia" w:ascii="Times New Roman" w:hAnsi="Times New Roman" w:eastAsia="方正小标宋简体"/>
          <w:b w:val="0"/>
          <w:sz w:val="44"/>
          <w:szCs w:val="44"/>
          <w:shd w:val="clear" w:color="auto" w:fill="FFFFFF"/>
        </w:rPr>
        <w:t>中共大沁他拉镇</w:t>
      </w:r>
      <w:r>
        <w:rPr>
          <w:rStyle w:val="7"/>
          <w:rFonts w:hint="eastAsia" w:ascii="Times New Roman" w:hAnsi="Times New Roman" w:eastAsia="方正小标宋简体"/>
          <w:b w:val="0"/>
          <w:sz w:val="44"/>
          <w:szCs w:val="44"/>
          <w:shd w:val="clear" w:color="auto" w:fill="FFFFFF"/>
        </w:rPr>
        <w:t>委</w:t>
      </w:r>
      <w:r>
        <w:rPr>
          <w:rStyle w:val="7"/>
          <w:rFonts w:hint="eastAsia" w:ascii="Times New Roman" w:hAnsi="Times New Roman" w:eastAsia="方正小标宋简体"/>
          <w:b w:val="0"/>
          <w:sz w:val="44"/>
          <w:szCs w:val="44"/>
          <w:shd w:val="clear" w:color="auto" w:fill="FFFFFF"/>
        </w:rPr>
        <w:t>员</w:t>
      </w:r>
      <w:r>
        <w:rPr>
          <w:rStyle w:val="7"/>
          <w:rFonts w:hint="eastAsia" w:ascii="Times New Roman" w:hAnsi="Times New Roman" w:eastAsia="方正小标宋简体"/>
          <w:b w:val="0"/>
          <w:sz w:val="44"/>
          <w:szCs w:val="44"/>
          <w:shd w:val="clear" w:color="auto" w:fill="FFFFFF"/>
        </w:rPr>
        <w:t>会</w:t>
      </w:r>
    </w:p>
    <w:p>
      <w:pPr>
        <w:spacing w:line="560" w:lineRule="exact"/>
        <w:jc w:val="center"/>
        <w:rPr>
          <w:rStyle w:val="7"/>
          <w:rFonts w:ascii="Times New Roman" w:hAnsi="Times New Roman" w:eastAsia="方正小标宋简体"/>
          <w:b w:val="0"/>
          <w:color w:val="000000"/>
          <w:sz w:val="44"/>
          <w:szCs w:val="44"/>
          <w:shd w:val="clear" w:color="auto" w:fill="FFFFFF"/>
        </w:rPr>
      </w:pPr>
      <w:r>
        <w:rPr>
          <w:rStyle w:val="7"/>
          <w:rFonts w:ascii="Times New Roman" w:hAnsi="Times New Roman" w:eastAsia="方正小标宋简体"/>
          <w:b w:val="0"/>
          <w:color w:val="000000"/>
          <w:sz w:val="44"/>
          <w:szCs w:val="44"/>
          <w:shd w:val="clear" w:color="auto" w:fill="FFFFFF"/>
        </w:rPr>
        <w:t>关于</w:t>
      </w:r>
      <w:r>
        <w:rPr>
          <w:rStyle w:val="7"/>
          <w:rFonts w:hint="eastAsia" w:ascii="Times New Roman" w:hAnsi="Times New Roman" w:eastAsia="方正小标宋简体"/>
          <w:b w:val="0"/>
          <w:color w:val="000000"/>
          <w:sz w:val="44"/>
          <w:szCs w:val="44"/>
          <w:shd w:val="clear" w:color="auto" w:fill="FFFFFF"/>
        </w:rPr>
        <w:t>做好</w:t>
      </w:r>
      <w:r>
        <w:rPr>
          <w:rStyle w:val="7"/>
          <w:rFonts w:hint="eastAsia" w:ascii="方正小标宋简体" w:hAnsi="方正小标宋简体" w:eastAsia="方正小标宋简体" w:cs="方正小标宋简体"/>
          <w:b w:val="0"/>
          <w:color w:val="000000"/>
          <w:sz w:val="44"/>
          <w:szCs w:val="44"/>
          <w:shd w:val="clear" w:color="auto" w:fill="FFFFFF"/>
        </w:rPr>
        <w:t>2021</w:t>
      </w:r>
      <w:r>
        <w:rPr>
          <w:rStyle w:val="7"/>
          <w:rFonts w:hint="eastAsia" w:ascii="Times New Roman" w:hAnsi="Times New Roman" w:eastAsia="方正小标宋简体"/>
          <w:b w:val="0"/>
          <w:color w:val="000000"/>
          <w:sz w:val="44"/>
          <w:szCs w:val="44"/>
          <w:shd w:val="clear" w:color="auto" w:fill="FFFFFF"/>
        </w:rPr>
        <w:t>年度“奈曼好人”评选工作</w:t>
      </w:r>
      <w:r>
        <w:rPr>
          <w:rStyle w:val="7"/>
          <w:rFonts w:ascii="Times New Roman" w:hAnsi="Times New Roman" w:eastAsia="方正小标宋简体"/>
          <w:b w:val="0"/>
          <w:color w:val="000000"/>
          <w:sz w:val="44"/>
          <w:szCs w:val="44"/>
          <w:shd w:val="clear" w:color="auto" w:fill="FFFFFF"/>
        </w:rPr>
        <w:t>的通知</w:t>
      </w:r>
    </w:p>
    <w:p>
      <w:pPr>
        <w:spacing w:line="560" w:lineRule="exact"/>
        <w:rPr>
          <w:rStyle w:val="7"/>
          <w:rFonts w:ascii="Times New Roman" w:hAnsi="Times New Roman" w:eastAsia="方正小标宋简体"/>
          <w:color w:val="000000"/>
          <w:sz w:val="44"/>
          <w:szCs w:val="44"/>
          <w:shd w:val="clear" w:color="auto" w:fill="FFFFFF"/>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各嘎查村：</w:t>
      </w:r>
    </w:p>
    <w:p>
      <w:pPr>
        <w:spacing w:line="560" w:lineRule="exact"/>
        <w:ind w:firstLine="640" w:firstLineChars="200"/>
        <w:rPr>
          <w:rStyle w:val="7"/>
          <w:rFonts w:ascii="仿宋_GB2312" w:hAnsi="仿宋_GB2312" w:eastAsia="仿宋_GB2312" w:cs="仿宋_GB2312"/>
          <w:b w:val="0"/>
          <w:color w:val="000000"/>
          <w:sz w:val="32"/>
          <w:szCs w:val="32"/>
          <w:shd w:val="clear" w:color="auto" w:fill="FFFFFF"/>
        </w:rPr>
      </w:pPr>
      <w:r>
        <w:rPr>
          <w:rStyle w:val="7"/>
          <w:rFonts w:hint="eastAsia" w:ascii="仿宋_GB2312" w:hAnsi="仿宋_GB2312" w:eastAsia="仿宋_GB2312" w:cs="仿宋_GB2312"/>
          <w:b w:val="0"/>
          <w:color w:val="000000"/>
          <w:sz w:val="32"/>
          <w:szCs w:val="32"/>
          <w:shd w:val="clear" w:color="auto" w:fill="FFFFFF"/>
        </w:rPr>
        <w:t>现将《大沁他拉镇</w:t>
      </w:r>
      <w:r>
        <w:rPr>
          <w:rStyle w:val="7"/>
          <w:rFonts w:hint="eastAsia" w:ascii="仿宋_GB2312" w:hAnsi="仿宋_GB2312" w:eastAsia="仿宋_GB2312" w:cs="仿宋_GB2312"/>
          <w:b w:val="0"/>
          <w:color w:val="000000"/>
          <w:sz w:val="32"/>
          <w:szCs w:val="32"/>
          <w:shd w:val="clear" w:color="auto" w:fill="FFFFFF"/>
        </w:rPr>
        <w:t>2021年度“奈曼</w:t>
      </w:r>
      <w:r>
        <w:rPr>
          <w:rStyle w:val="7"/>
          <w:rFonts w:hint="eastAsia" w:ascii="仿宋_GB2312" w:hAnsi="仿宋_GB2312" w:eastAsia="仿宋_GB2312" w:cs="仿宋_GB2312"/>
          <w:b w:val="0"/>
          <w:color w:val="000000"/>
          <w:sz w:val="32"/>
          <w:szCs w:val="32"/>
          <w:shd w:val="clear" w:color="auto" w:fill="FFFFFF"/>
        </w:rPr>
        <w:t>好人”评选工作实施方案》</w:t>
      </w:r>
      <w:r>
        <w:rPr>
          <w:rStyle w:val="7"/>
          <w:rFonts w:hint="eastAsia" w:ascii="仿宋_GB2312" w:hAnsi="仿宋_GB2312" w:eastAsia="仿宋_GB2312" w:cs="仿宋_GB2312"/>
          <w:b w:val="0"/>
          <w:color w:val="000000"/>
          <w:sz w:val="32"/>
          <w:szCs w:val="32"/>
          <w:shd w:val="clear" w:color="auto" w:fill="FFFFFF"/>
        </w:rPr>
        <w:t>发给你们，请结合实际抓好贯彻落实。</w:t>
      </w:r>
    </w:p>
    <w:p>
      <w:pPr>
        <w:spacing w:line="560" w:lineRule="exact"/>
        <w:rPr>
          <w:rStyle w:val="7"/>
          <w:rFonts w:ascii="楷体_GB2312" w:hAnsi="楷体_GB2312" w:eastAsia="楷体_GB2312" w:cs="楷体_GB2312"/>
          <w:b w:val="0"/>
          <w:color w:val="000000"/>
          <w:sz w:val="32"/>
          <w:szCs w:val="32"/>
          <w:shd w:val="clear" w:color="auto" w:fill="FFFFFF"/>
        </w:rPr>
      </w:pPr>
    </w:p>
    <w:p>
      <w:pPr>
        <w:spacing w:line="560" w:lineRule="exact"/>
        <w:rPr>
          <w:rStyle w:val="7"/>
          <w:rFonts w:ascii="楷体_GB2312" w:hAnsi="楷体_GB2312" w:eastAsia="楷体_GB2312" w:cs="楷体_GB2312"/>
          <w:b w:val="0"/>
          <w:sz w:val="32"/>
          <w:szCs w:val="32"/>
          <w:shd w:val="clear" w:color="auto" w:fill="FFFFFF"/>
        </w:rPr>
      </w:pPr>
    </w:p>
    <w:p>
      <w:pPr>
        <w:spacing w:line="560" w:lineRule="exact"/>
        <w:jc w:val="center"/>
        <w:rPr>
          <w:rStyle w:val="7"/>
          <w:rFonts w:ascii="仿宋_GB2312" w:hAnsi="仿宋_GB2312" w:eastAsia="仿宋_GB2312" w:cs="仿宋_GB2312"/>
          <w:b w:val="0"/>
          <w:sz w:val="32"/>
          <w:szCs w:val="32"/>
          <w:shd w:val="clear" w:color="auto" w:fill="FFFFFF"/>
        </w:rPr>
      </w:pPr>
      <w:r>
        <w:rPr>
          <w:rStyle w:val="7"/>
          <w:rFonts w:hint="eastAsia" w:ascii="仿宋_GB2312" w:hAnsi="仿宋_GB2312" w:eastAsia="仿宋_GB2312" w:cs="仿宋_GB2312"/>
          <w:b w:val="0"/>
          <w:sz w:val="32"/>
          <w:szCs w:val="32"/>
          <w:shd w:val="clear" w:color="auto" w:fill="FFFFFF"/>
        </w:rPr>
        <w:t>中共大沁他拉镇</w:t>
      </w:r>
      <w:r>
        <w:rPr>
          <w:rStyle w:val="7"/>
          <w:rFonts w:hint="eastAsia" w:ascii="仿宋_GB2312" w:hAnsi="仿宋_GB2312" w:eastAsia="仿宋_GB2312" w:cs="仿宋_GB2312"/>
          <w:b w:val="0"/>
          <w:sz w:val="32"/>
          <w:szCs w:val="32"/>
          <w:shd w:val="clear" w:color="auto" w:fill="FFFFFF"/>
        </w:rPr>
        <w:t>委</w:t>
      </w:r>
      <w:r>
        <w:rPr>
          <w:rStyle w:val="7"/>
          <w:rFonts w:hint="eastAsia" w:ascii="仿宋_GB2312" w:hAnsi="仿宋_GB2312" w:eastAsia="仿宋_GB2312" w:cs="仿宋_GB2312"/>
          <w:b w:val="0"/>
          <w:sz w:val="32"/>
          <w:szCs w:val="32"/>
          <w:shd w:val="clear" w:color="auto" w:fill="FFFFFF"/>
        </w:rPr>
        <w:t>员</w:t>
      </w:r>
      <w:r>
        <w:rPr>
          <w:rStyle w:val="7"/>
          <w:rFonts w:hint="eastAsia" w:ascii="仿宋_GB2312" w:hAnsi="仿宋_GB2312" w:eastAsia="仿宋_GB2312" w:cs="仿宋_GB2312"/>
          <w:b w:val="0"/>
          <w:sz w:val="32"/>
          <w:szCs w:val="32"/>
          <w:shd w:val="clear" w:color="auto" w:fill="FFFFFF"/>
        </w:rPr>
        <w:t>会</w:t>
      </w:r>
    </w:p>
    <w:p>
      <w:pPr>
        <w:spacing w:line="560" w:lineRule="exact"/>
        <w:jc w:val="center"/>
        <w:rPr>
          <w:rStyle w:val="7"/>
          <w:rFonts w:ascii="仿宋_GB2312" w:hAnsi="仿宋_GB2312" w:eastAsia="仿宋_GB2312" w:cs="仿宋_GB2312"/>
          <w:b w:val="0"/>
          <w:sz w:val="32"/>
          <w:szCs w:val="32"/>
          <w:shd w:val="clear" w:color="auto" w:fill="FFFFFF"/>
        </w:rPr>
      </w:pPr>
      <w:r>
        <w:rPr>
          <w:rStyle w:val="7"/>
          <w:rFonts w:hint="eastAsia" w:ascii="仿宋_GB2312" w:hAnsi="仿宋_GB2312" w:eastAsia="仿宋_GB2312" w:cs="仿宋_GB2312"/>
          <w:b w:val="0"/>
          <w:sz w:val="32"/>
          <w:szCs w:val="32"/>
          <w:shd w:val="clear" w:color="auto" w:fill="FFFFFF"/>
        </w:rPr>
        <w:t>2021年</w:t>
      </w:r>
      <w:r>
        <w:rPr>
          <w:rStyle w:val="7"/>
          <w:rFonts w:hint="eastAsia" w:ascii="仿宋_GB2312" w:hAnsi="仿宋_GB2312" w:eastAsia="仿宋_GB2312" w:cs="仿宋_GB2312"/>
          <w:b w:val="0"/>
          <w:sz w:val="32"/>
          <w:szCs w:val="32"/>
          <w:shd w:val="clear" w:color="auto" w:fill="FFFFFF"/>
        </w:rPr>
        <w:t>2</w:t>
      </w:r>
      <w:r>
        <w:rPr>
          <w:rStyle w:val="7"/>
          <w:rFonts w:hint="eastAsia" w:ascii="仿宋_GB2312" w:hAnsi="仿宋_GB2312" w:eastAsia="仿宋_GB2312" w:cs="仿宋_GB2312"/>
          <w:b w:val="0"/>
          <w:sz w:val="32"/>
          <w:szCs w:val="32"/>
          <w:shd w:val="clear" w:color="auto" w:fill="FFFFFF"/>
        </w:rPr>
        <w:t>月</w:t>
      </w:r>
      <w:r>
        <w:rPr>
          <w:rStyle w:val="7"/>
          <w:rFonts w:hint="eastAsia" w:ascii="仿宋_GB2312" w:hAnsi="仿宋_GB2312" w:eastAsia="仿宋_GB2312" w:cs="仿宋_GB2312"/>
          <w:b w:val="0"/>
          <w:sz w:val="32"/>
          <w:szCs w:val="32"/>
          <w:shd w:val="clear" w:color="auto" w:fill="FFFFFF"/>
        </w:rPr>
        <w:t>1</w:t>
      </w:r>
      <w:r>
        <w:rPr>
          <w:rStyle w:val="7"/>
          <w:rFonts w:hint="eastAsia" w:ascii="仿宋_GB2312" w:hAnsi="仿宋_GB2312" w:eastAsia="仿宋_GB2312" w:cs="仿宋_GB2312"/>
          <w:b w:val="0"/>
          <w:sz w:val="32"/>
          <w:szCs w:val="32"/>
          <w:shd w:val="clear" w:color="auto" w:fill="FFFFFF"/>
        </w:rPr>
        <w:t xml:space="preserve">日  </w:t>
      </w:r>
    </w:p>
    <w:p>
      <w:pPr>
        <w:spacing w:line="560" w:lineRule="exact"/>
        <w:jc w:val="center"/>
        <w:rPr>
          <w:rFonts w:ascii="Times New Roman" w:hAnsi="Times New Roman" w:eastAsia="方正小标宋简体"/>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71" w:left="1587" w:header="851" w:footer="1361" w:gutter="0"/>
          <w:pgNumType w:fmt="numberInDash" w:start="1"/>
          <w:cols w:space="720" w:num="1"/>
          <w:titlePg/>
          <w:docGrid w:type="linesAndChars" w:linePitch="312" w:charSpace="0"/>
        </w:sect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奈曼旗2021年度“奈曼好人”评选工作</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新时代公民道德建设实施纲要》，培育和践行社会主义核心价值观，更好地发挥先模在思想道德建设中的示范引领作用，以身边好人好事感动和引领身边人，不断提升全民道德素质，在全镇营造“好人好报”和崇德向善的良好社会风尚，现将2021年“奈曼好人”评选工作具体安排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一、推荐类别及标准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本次推荐的“奈曼好人”共有5类，标准如下：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1、助人为乐：从爱集体、爱家乡做起，长期主动给予他人无私帮助，积极参加社会公益事业，赢得群众高度赞誉。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2、见义勇为：关键时刻临危不惧，挺身而出，勇于维护国家、集体利益和群众的生命财产安全，在社会上产生重大影响。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3、诚实守信：在经济生活和社会生活中，坚持诚信为本、 操守为重，严格自律、履行承诺，享有很高的信誉。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4、敬业奉献：立足本职，立足基层，爱岗敬业，创业奋 斗，影响广泛。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5、孝老爱亲：孝敬父母，关爱子女，夫妻和睦，家庭和谐，事迹感人，群众颂扬。</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二、推荐评选</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（一）事迹报送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奈曼好人”候选人采取按照时间表（附件3）的要求相关嘎查村每月8号前推荐不少于1人（如人数多个推荐的按不同推荐类别推荐即可）。各嘎查村确定的推荐候选人按类别分别填报推荐表，每人附1200-2000字左右事迹材料，填写《“奈曼好人”评选推荐表》（附件2）</w:t>
      </w:r>
      <w:r>
        <w:rPr>
          <w:rFonts w:hint="eastAsia" w:ascii="仿宋_GB2312" w:hAnsi="仿宋_GB2312" w:eastAsia="仿宋_GB2312" w:cs="仿宋_GB2312"/>
          <w:bCs/>
          <w:color w:val="000000"/>
          <w:sz w:val="32"/>
          <w:szCs w:val="32"/>
        </w:rPr>
        <w:t>及一寸免冠彩照三张、生活照或工作照三张，加盖公章，报</w:t>
      </w:r>
      <w:r>
        <w:rPr>
          <w:rFonts w:hint="eastAsia" w:ascii="仿宋_GB2312" w:hAnsi="仿宋_GB2312" w:eastAsia="仿宋_GB2312" w:cs="仿宋_GB2312"/>
          <w:bCs/>
          <w:color w:val="000000"/>
          <w:sz w:val="32"/>
          <w:szCs w:val="32"/>
        </w:rPr>
        <w:t>大镇党建办</w:t>
      </w:r>
      <w:r>
        <w:rPr>
          <w:rFonts w:hint="eastAsia" w:ascii="仿宋_GB2312" w:hAnsi="仿宋_GB2312" w:eastAsia="仿宋_GB2312" w:cs="仿宋_GB2312"/>
          <w:bCs/>
          <w:color w:val="000000"/>
          <w:sz w:val="32"/>
          <w:szCs w:val="32"/>
        </w:rPr>
        <w:t>321室</w:t>
      </w:r>
      <w:r>
        <w:rPr>
          <w:rFonts w:hint="eastAsia" w:ascii="仿宋_GB2312" w:hAnsi="仿宋_GB2312" w:eastAsia="仿宋_GB2312" w:cs="仿宋_GB2312"/>
          <w:bCs/>
          <w:color w:val="000000"/>
          <w:sz w:val="32"/>
          <w:szCs w:val="32"/>
        </w:rPr>
        <w:t>何塔娜处</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sz w:val="32"/>
          <w:szCs w:val="32"/>
        </w:rPr>
        <w:t>不按规范和要求推荐的，不予纳入评选，已被评为旗级及以上的好人、道德模范的不再作为“奈曼好人”评选对象。</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联系人：</w:t>
      </w:r>
      <w:r>
        <w:rPr>
          <w:rFonts w:hint="eastAsia" w:ascii="仿宋_GB2312" w:hAnsi="仿宋_GB2312" w:eastAsia="仿宋_GB2312" w:cs="仿宋_GB2312"/>
          <w:bCs/>
          <w:color w:val="000000"/>
          <w:sz w:val="32"/>
          <w:szCs w:val="32"/>
        </w:rPr>
        <w:t>何塔娜</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rPr>
        <w:t>联系电话：</w:t>
      </w:r>
      <w:r>
        <w:rPr>
          <w:rFonts w:hint="eastAsia" w:ascii="仿宋_GB2312" w:hAnsi="仿宋_GB2312" w:eastAsia="仿宋_GB2312" w:cs="仿宋_GB2312"/>
          <w:bCs/>
          <w:color w:val="000000"/>
          <w:sz w:val="32"/>
          <w:szCs w:val="32"/>
        </w:rPr>
        <w:t>15204753713</w:t>
      </w:r>
      <w:r>
        <w:rPr>
          <w:rFonts w:hint="eastAsia" w:ascii="仿宋_GB2312" w:hAnsi="仿宋_GB2312" w:eastAsia="仿宋_GB2312" w:cs="仿宋_GB2312"/>
          <w:bCs/>
          <w:color w:val="000000"/>
          <w:sz w:val="32"/>
          <w:szCs w:val="32"/>
        </w:rPr>
        <w:t>。</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（二）评选程序</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1.推报</w:t>
      </w:r>
      <w:r>
        <w:rPr>
          <w:rFonts w:hint="eastAsia" w:ascii="仿宋_GB2312" w:hAnsi="仿宋_GB2312" w:eastAsia="仿宋_GB2312" w:cs="仿宋_GB2312"/>
          <w:sz w:val="32"/>
          <w:szCs w:val="32"/>
        </w:rPr>
        <w:t>：各嘎查村积极组织，结合最美婆婆、最美媳妇、文明家庭、脱贫之星、致富典型等评选活动定期进行好人评选，评选要在“两委”会议充分酝酿的基础上，以村民代表会议或党员大会形式推荐“奈曼好人”，会后公示3天无异议的择优推报到镇党建办，参加“奈曼好人”评选，镇党委择优推报到旗文明办。</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2.评选：</w:t>
      </w:r>
      <w:r>
        <w:rPr>
          <w:rFonts w:hint="eastAsia" w:ascii="仿宋_GB2312" w:hAnsi="仿宋_GB2312" w:eastAsia="仿宋_GB2312" w:cs="仿宋_GB2312"/>
          <w:sz w:val="32"/>
          <w:szCs w:val="32"/>
        </w:rPr>
        <w:t>每季度选出本季奈曼“好人榜”好人，由旗文明办对各地区、各部门上报的道德模范推荐人选进行审核筛选，确定正式候选人。审定后的正式候选人基本情况和主要事迹在旗级新闻媒体上进行为期一周的公示，接受社会监督。同时，在“活力奈曼”微信公众号上开通“奈曼好人”评选网络投票通道，提高广大群众的参与度，保证候选对象更具代表性、广泛性和认可度。</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3.表彰：</w:t>
      </w:r>
      <w:r>
        <w:rPr>
          <w:rFonts w:hint="eastAsia" w:ascii="仿宋_GB2312" w:hAnsi="仿宋_GB2312" w:eastAsia="仿宋_GB2312" w:cs="仿宋_GB2312"/>
          <w:sz w:val="32"/>
          <w:szCs w:val="32"/>
        </w:rPr>
        <w:t>“奈曼好人”以旗文明委名义命名表彰，并在旗级媒体上公布。旗文明办从“奈曼好人”中，择优逐级推报参评“通辽好人”“内蒙古好人”“中国好人”，适时推报参评各级道德模范。</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三、有关要求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（一）加强组织领导。</w:t>
      </w:r>
      <w:r>
        <w:rPr>
          <w:rFonts w:hint="eastAsia" w:ascii="仿宋_GB2312" w:hAnsi="仿宋_GB2312" w:eastAsia="仿宋_GB2312" w:cs="仿宋_GB2312"/>
          <w:sz w:val="32"/>
          <w:szCs w:val="32"/>
        </w:rPr>
        <w:t>各嘎查村要把这项活动做为年度精神文明创建活动的重点，组织开展好推荐评选活动，广泛发动，精心组织，严格条件，严格程序，严格审查，按照既定的程序规范推荐评选活动。把推荐评选“奈曼好人”活动作为弘扬中华民族传统美德，践行社会主义核心价值观的重要载体，使推选工作家喻户晓，深入人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（二）认真组织推荐。</w:t>
      </w:r>
      <w:r>
        <w:rPr>
          <w:rFonts w:hint="eastAsia" w:ascii="仿宋_GB2312" w:hAnsi="仿宋_GB2312" w:eastAsia="仿宋_GB2312" w:cs="仿宋_GB2312"/>
          <w:sz w:val="32"/>
          <w:szCs w:val="32"/>
        </w:rPr>
        <w:t>各嘎查村要本着“从群众中来，到群众中去”的原则，立足农村实际，着力挖掘群众身边的好人好事，真正做到好人事迹真实客观，日常工作和生活符合公民基本道德规范，为群众所信服。把推选活动变成教育人、鼓舞人、激励人的过程，从而形成崇德向善、见贤思齐的浓厚社会氛围。</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（三）建立长效机制。</w:t>
      </w:r>
      <w:r>
        <w:rPr>
          <w:rFonts w:hint="eastAsia" w:ascii="仿宋_GB2312" w:hAnsi="仿宋_GB2312" w:eastAsia="仿宋_GB2312" w:cs="仿宋_GB2312"/>
          <w:sz w:val="32"/>
          <w:szCs w:val="32"/>
        </w:rPr>
        <w:t>各嘎查村要把推选“奈曼好人”活动作为一项经常性的工作，确保活动制度化、规范化和长效化。在发动群众广泛推选“奈曼好人”的同时，积极发动社会各界对“好人”予以关爱、帮扶，尽力帮助他们解决工作、生活、生产中的实际困难，让“好人”切实感受社会的尊重和关爱。</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（四）及时上报材料。</w:t>
      </w:r>
      <w:r>
        <w:rPr>
          <w:rFonts w:hint="eastAsia" w:ascii="仿宋_GB2312" w:hAnsi="仿宋_GB2312" w:eastAsia="仿宋_GB2312" w:cs="仿宋_GB2312"/>
          <w:sz w:val="32"/>
          <w:szCs w:val="32"/>
        </w:rPr>
        <w:t>2021年7月旗文明办将对2021年第1、2季度“奈曼好人”进行评选，请各嘎查村自2月起上报好人材料，今后，旗文明办将按照文件要求定期开展好人评选工作。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（五）广泛宣传发动。</w:t>
      </w:r>
      <w:r>
        <w:rPr>
          <w:rFonts w:hint="eastAsia" w:ascii="仿宋_GB2312" w:hAnsi="仿宋_GB2312" w:eastAsia="仿宋_GB2312" w:cs="仿宋_GB2312"/>
          <w:sz w:val="32"/>
          <w:szCs w:val="32"/>
        </w:rPr>
        <w:t>各嘎查村要把评选活动与学习典型结合起来，大力宣传评选活动的目的意义、评选标准、活动步骤，积极营造评选先进的浓厚氛围，不断增强评选活动的影响力和感召力。各嘎查村要广泛宣传发动，广大人民群众要积极参与活动，随时推荐身边典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附件：1、“奈曼好人”材料申报格式要求</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2、“奈曼好人”推荐表</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3、各嘎查村“奈曼好人”推荐上报时间安排表</w:t>
      </w:r>
    </w:p>
    <w:p>
      <w:pPr>
        <w:pStyle w:val="2"/>
        <w:ind w:firstLine="420"/>
        <w:rPr>
          <w:rFonts w:ascii="仿宋" w:hAnsi="仿宋" w:eastAsia="仿宋" w:cs="仿宋_GB2312"/>
          <w:sz w:val="32"/>
          <w:szCs w:val="32"/>
        </w:rPr>
      </w:pPr>
      <w:r>
        <w:rPr>
          <w:rFonts w:hint="eastAsia"/>
        </w:rPr>
        <w:t xml:space="preserve">  </w:t>
      </w:r>
      <w:r>
        <w:rPr>
          <w:rFonts w:hint="eastAsia"/>
          <w:b/>
          <w:sz w:val="32"/>
          <w:szCs w:val="32"/>
        </w:rPr>
        <w:t xml:space="preserve"> </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附件1</w:t>
      </w:r>
    </w:p>
    <w:p>
      <w:pPr>
        <w:spacing w:line="560"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奈曼旗“奈曼好人”材料申报格式要求</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一、命名格式</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1、报送的电子版文件夹命名应当简明扼要，命名方式为：苏木乡镇/单位+月份+奈曼好人。如大沁他拉镇1月份上报材料命名为：大镇1月份奈曼好人。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2、事迹材料文档命名方式：乡镇/单位-类别-姓名-月份，如: 大镇-敬业奉献-XX（姓名）-1月</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3、候选材料需包含1200字事迹材料、推荐表、照片（3张工作、生活照和1张1寸红底证件照），候选人证件照、生活照图片直接以姓名命名（工作照可附加说明），多张图片在姓名后缀数字区分。</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二、材料要求</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1、好人事迹材料以Word形式上报，每篇事迹材料以1200-2000字为宜，材料标题要有较强概括性，能突出人物事迹及主题；好人照片为人物正面照，像素2M以上。</w:t>
      </w: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jc w:val="left"/>
        <w:rPr>
          <w:rFonts w:ascii="黑体" w:hAnsi="黑体" w:eastAsia="黑体" w:cs="黑体"/>
          <w:spacing w:val="-16"/>
          <w:sz w:val="32"/>
          <w:szCs w:val="32"/>
        </w:rPr>
      </w:pPr>
      <w:r>
        <w:rPr>
          <w:rFonts w:hint="eastAsia" w:ascii="黑体" w:hAnsi="黑体" w:eastAsia="黑体" w:cs="黑体"/>
          <w:spacing w:val="-16"/>
          <w:sz w:val="32"/>
          <w:szCs w:val="32"/>
        </w:rPr>
        <w:t>附件2</w:t>
      </w:r>
    </w:p>
    <w:p>
      <w:pPr>
        <w:spacing w:line="560" w:lineRule="exact"/>
        <w:ind w:firstLine="205" w:firstLineChars="50"/>
        <w:jc w:val="center"/>
        <w:rPr>
          <w:rFonts w:ascii="楷体" w:hAnsi="楷体" w:eastAsia="楷体" w:cs="方正小标宋简体"/>
          <w:b/>
          <w:spacing w:val="-16"/>
          <w:sz w:val="44"/>
          <w:szCs w:val="44"/>
        </w:rPr>
      </w:pPr>
      <w:r>
        <w:rPr>
          <w:rFonts w:hint="eastAsia" w:ascii="楷体" w:hAnsi="楷体" w:eastAsia="楷体" w:cs="方正小标宋简体"/>
          <w:b/>
          <w:spacing w:val="-16"/>
          <w:sz w:val="44"/>
          <w:szCs w:val="44"/>
        </w:rPr>
        <w:t>“奈曼好人”推荐表</w:t>
      </w:r>
    </w:p>
    <w:p>
      <w:pPr>
        <w:spacing w:line="560" w:lineRule="exact"/>
        <w:ind w:firstLine="104" w:firstLineChars="50"/>
        <w:jc w:val="left"/>
        <w:rPr>
          <w:rFonts w:ascii="仿宋_GB2312" w:hAnsi="仿宋_GB2312" w:eastAsia="仿宋_GB2312" w:cs="仿宋_GB2312"/>
          <w:spacing w:val="-16"/>
          <w:sz w:val="24"/>
        </w:rPr>
      </w:pPr>
      <w:r>
        <w:rPr>
          <w:rFonts w:hint="eastAsia" w:ascii="仿宋_GB2312" w:hAnsi="仿宋_GB2312" w:eastAsia="仿宋_GB2312" w:cs="仿宋_GB2312"/>
          <w:spacing w:val="-16"/>
          <w:sz w:val="24"/>
        </w:rPr>
        <w:t>推荐类别：</w:t>
      </w:r>
    </w:p>
    <w:tbl>
      <w:tblPr>
        <w:tblStyle w:val="10"/>
        <w:tblW w:w="92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081"/>
        <w:gridCol w:w="1462"/>
        <w:gridCol w:w="695"/>
        <w:gridCol w:w="1214"/>
        <w:gridCol w:w="879"/>
        <w:gridCol w:w="788"/>
        <w:gridCol w:w="716"/>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927" w:type="dxa"/>
            <w:vMerge w:val="restart"/>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081" w:type="dxa"/>
            <w:vMerge w:val="restart"/>
            <w:vAlign w:val="center"/>
          </w:tcPr>
          <w:p>
            <w:pPr>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田彬</w:t>
            </w:r>
          </w:p>
        </w:tc>
        <w:tc>
          <w:tcPr>
            <w:tcW w:w="1462" w:type="dxa"/>
            <w:vMerge w:val="restart"/>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单位及职务</w:t>
            </w:r>
          </w:p>
        </w:tc>
        <w:tc>
          <w:tcPr>
            <w:tcW w:w="2788" w:type="dxa"/>
            <w:gridSpan w:val="3"/>
            <w:vMerge w:val="restart"/>
            <w:vAlign w:val="center"/>
          </w:tcPr>
          <w:p>
            <w:pPr>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西湖村村民</w:t>
            </w:r>
          </w:p>
        </w:tc>
        <w:tc>
          <w:tcPr>
            <w:tcW w:w="788"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716" w:type="dxa"/>
            <w:vAlign w:val="center"/>
          </w:tcPr>
          <w:p>
            <w:pPr>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男</w:t>
            </w:r>
          </w:p>
        </w:tc>
        <w:tc>
          <w:tcPr>
            <w:tcW w:w="1514" w:type="dxa"/>
            <w:vMerge w:val="restart"/>
            <w:vAlign w:val="center"/>
          </w:tcPr>
          <w:p>
            <w:pPr>
              <w:spacing w:line="560" w:lineRule="exact"/>
              <w:jc w:val="center"/>
              <w:rPr>
                <w:rFonts w:ascii="仿宋_GB2312" w:hAnsi="仿宋_GB2312" w:eastAsia="仿宋_GB2312" w:cs="仿宋_GB2312"/>
                <w:sz w:val="24"/>
              </w:rPr>
            </w:pPr>
            <w:r>
              <w:rPr>
                <w:rFonts w:ascii="仿宋_GB2312" w:hAnsi="仿宋_GB2312" w:eastAsia="仿宋_GB2312" w:cs="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27" w:type="dxa"/>
            <w:vMerge w:val="continue"/>
            <w:vAlign w:val="center"/>
          </w:tcPr>
          <w:p>
            <w:pPr>
              <w:spacing w:line="560" w:lineRule="exact"/>
              <w:jc w:val="center"/>
              <w:rPr>
                <w:rFonts w:ascii="仿宋_GB2312" w:hAnsi="仿宋_GB2312" w:eastAsia="仿宋_GB2312" w:cs="仿宋_GB2312"/>
                <w:sz w:val="24"/>
              </w:rPr>
            </w:pPr>
          </w:p>
        </w:tc>
        <w:tc>
          <w:tcPr>
            <w:tcW w:w="1081" w:type="dxa"/>
            <w:vMerge w:val="continue"/>
            <w:vAlign w:val="center"/>
          </w:tcPr>
          <w:p>
            <w:pPr>
              <w:spacing w:line="560" w:lineRule="exact"/>
              <w:jc w:val="center"/>
              <w:rPr>
                <w:rFonts w:ascii="仿宋_GB2312" w:hAnsi="仿宋_GB2312" w:eastAsia="仿宋_GB2312" w:cs="仿宋_GB2312"/>
                <w:sz w:val="24"/>
              </w:rPr>
            </w:pPr>
          </w:p>
        </w:tc>
        <w:tc>
          <w:tcPr>
            <w:tcW w:w="1462" w:type="dxa"/>
            <w:vMerge w:val="continue"/>
            <w:vAlign w:val="center"/>
          </w:tcPr>
          <w:p>
            <w:pPr>
              <w:spacing w:line="560" w:lineRule="exact"/>
              <w:jc w:val="center"/>
              <w:rPr>
                <w:rFonts w:ascii="仿宋_GB2312" w:hAnsi="仿宋_GB2312" w:eastAsia="仿宋_GB2312" w:cs="仿宋_GB2312"/>
                <w:sz w:val="24"/>
              </w:rPr>
            </w:pPr>
          </w:p>
        </w:tc>
        <w:tc>
          <w:tcPr>
            <w:tcW w:w="2788" w:type="dxa"/>
            <w:gridSpan w:val="3"/>
            <w:vMerge w:val="continue"/>
            <w:vAlign w:val="center"/>
          </w:tcPr>
          <w:p>
            <w:pPr>
              <w:spacing w:line="560" w:lineRule="exact"/>
              <w:jc w:val="center"/>
              <w:rPr>
                <w:rFonts w:ascii="仿宋_GB2312" w:hAnsi="仿宋_GB2312" w:eastAsia="仿宋_GB2312" w:cs="仿宋_GB2312"/>
                <w:sz w:val="24"/>
              </w:rPr>
            </w:pPr>
          </w:p>
        </w:tc>
        <w:tc>
          <w:tcPr>
            <w:tcW w:w="788"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民族</w:t>
            </w:r>
          </w:p>
        </w:tc>
        <w:tc>
          <w:tcPr>
            <w:tcW w:w="716" w:type="dxa"/>
            <w:vAlign w:val="center"/>
          </w:tcPr>
          <w:p>
            <w:pPr>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蒙</w:t>
            </w:r>
          </w:p>
        </w:tc>
        <w:tc>
          <w:tcPr>
            <w:tcW w:w="1514" w:type="dxa"/>
            <w:vMerge w:val="continue"/>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927"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出生</w:t>
            </w:r>
          </w:p>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年月</w:t>
            </w:r>
          </w:p>
        </w:tc>
        <w:tc>
          <w:tcPr>
            <w:tcW w:w="1081" w:type="dxa"/>
            <w:vAlign w:val="center"/>
          </w:tcPr>
          <w:p>
            <w:pPr>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1981.1</w:t>
            </w:r>
          </w:p>
        </w:tc>
        <w:tc>
          <w:tcPr>
            <w:tcW w:w="1462"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政治面貌</w:t>
            </w:r>
          </w:p>
        </w:tc>
        <w:tc>
          <w:tcPr>
            <w:tcW w:w="695" w:type="dxa"/>
            <w:vAlign w:val="center"/>
          </w:tcPr>
          <w:p>
            <w:pPr>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群众</w:t>
            </w:r>
          </w:p>
        </w:tc>
        <w:tc>
          <w:tcPr>
            <w:tcW w:w="1214"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参加工作时间</w:t>
            </w:r>
          </w:p>
        </w:tc>
        <w:tc>
          <w:tcPr>
            <w:tcW w:w="879" w:type="dxa"/>
            <w:vAlign w:val="center"/>
          </w:tcPr>
          <w:p>
            <w:pPr>
              <w:spacing w:line="560" w:lineRule="exact"/>
              <w:jc w:val="center"/>
              <w:rPr>
                <w:rFonts w:ascii="仿宋_GB2312" w:hAnsi="仿宋_GB2312" w:eastAsia="仿宋_GB2312" w:cs="仿宋_GB2312"/>
                <w:sz w:val="24"/>
              </w:rPr>
            </w:pPr>
          </w:p>
        </w:tc>
        <w:tc>
          <w:tcPr>
            <w:tcW w:w="788"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文化程度</w:t>
            </w:r>
          </w:p>
        </w:tc>
        <w:tc>
          <w:tcPr>
            <w:tcW w:w="716" w:type="dxa"/>
            <w:vAlign w:val="center"/>
          </w:tcPr>
          <w:p>
            <w:pPr>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初中</w:t>
            </w:r>
          </w:p>
        </w:tc>
        <w:tc>
          <w:tcPr>
            <w:tcW w:w="1514" w:type="dxa"/>
            <w:vMerge w:val="continue"/>
            <w:vAlign w:val="center"/>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7"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曾获主要奖励</w:t>
            </w:r>
          </w:p>
        </w:tc>
        <w:tc>
          <w:tcPr>
            <w:tcW w:w="8349" w:type="dxa"/>
            <w:gridSpan w:val="8"/>
            <w:vAlign w:val="center"/>
          </w:tcPr>
          <w:p>
            <w:pPr>
              <w:spacing w:line="56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7" w:type="dxa"/>
            <w:vAlign w:val="center"/>
          </w:tcPr>
          <w:p>
            <w:pPr>
              <w:spacing w:line="560" w:lineRule="exact"/>
              <w:jc w:val="center"/>
              <w:rPr>
                <w:rFonts w:ascii="仿宋_GB2312" w:hAnsi="仿宋_GB2312" w:eastAsia="仿宋_GB2312" w:cs="仿宋_GB2312"/>
                <w:spacing w:val="-2"/>
                <w:sz w:val="24"/>
              </w:rPr>
            </w:pPr>
            <w:r>
              <w:rPr>
                <w:rFonts w:hint="eastAsia" w:ascii="仿宋_GB2312" w:hAnsi="仿宋_GB2312" w:eastAsia="仿宋_GB2312" w:cs="仿宋_GB2312"/>
                <w:spacing w:val="-2"/>
                <w:sz w:val="24"/>
              </w:rPr>
              <w:t>主要事迹（约500字，1200字材料附后）</w:t>
            </w:r>
          </w:p>
        </w:tc>
        <w:tc>
          <w:tcPr>
            <w:tcW w:w="8349" w:type="dxa"/>
            <w:gridSpan w:val="8"/>
            <w:vAlign w:val="center"/>
          </w:tcPr>
          <w:p>
            <w:pPr>
              <w:spacing w:line="56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爱，在人间，爱就在你的身边，身边的好人数不胜数。有人说，友爱如春雨，滋润着大地；有人说，友爱如阳光，温暖着人心。左邻右舍的一声问候、一杯热茶、一句关心足以让人感到温暖心窝。评论身边的好人，让这样的好人成为大家效仿的模范。因此我村推荐助人为乐的好人田彬，村民都亲切称呼他为田老板，田彬，男，40岁，是西湖村种植大户，也是玉米收购经纪人，2018年被选为奈曼旗人大代表，田彬是一位热心公益，助人为乐的人，深得村民赞扬和尊敬！多年来，他用实际行动传播正能量，无论在工作中还是在日常生活中，他在自己能力范围内，助人之所困，帮人之所需。西湖村精准扶贫户李海侠，女， 60多岁，是一位精神残疾患者，因儿女常年在外打工，家里时常缺米断面，总是吃上顿没下顿的，田彬知道了以后，第一时间给老人送去米面油，偶尔会给老人买烧鸡烤鸭之类的，改善一下伙食。不仅如此，田彬还热心集体公益活动，在2019年集体过大年和2021年三八妇女节活动中，共计赞助村集体六千块钱搞文艺活动。他始终从身边的小事做起，做自己力所能及的事情，让自己的生活更充实，也充分体现了其对生命价值、社会、人类和人生观的一种积极态度。助人为乐快乐之本，如果每个人都助人为乐，那么自己的人生不仅会五彩缤纷，世界也会变得更美好。</w:t>
            </w:r>
          </w:p>
          <w:p>
            <w:pPr>
              <w:spacing w:line="56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927" w:type="dxa"/>
            <w:vAlign w:val="center"/>
          </w:tcPr>
          <w:p>
            <w:pPr>
              <w:spacing w:line="560" w:lineRule="exact"/>
              <w:rPr>
                <w:rFonts w:ascii="仿宋_GB2312" w:hAnsi="仿宋_GB2312" w:eastAsia="仿宋_GB2312" w:cs="仿宋_GB2312"/>
                <w:spacing w:val="-2"/>
                <w:sz w:val="24"/>
              </w:rPr>
            </w:pPr>
            <w:r>
              <w:rPr>
                <w:rFonts w:hint="eastAsia" w:ascii="仿宋_GB2312" w:hAnsi="仿宋_GB2312" w:eastAsia="仿宋_GB2312" w:cs="仿宋_GB2312"/>
                <w:spacing w:val="-2"/>
                <w:sz w:val="24"/>
              </w:rPr>
              <w:t>所在党（工）委意见</w:t>
            </w:r>
          </w:p>
        </w:tc>
        <w:tc>
          <w:tcPr>
            <w:tcW w:w="8349" w:type="dxa"/>
            <w:gridSpan w:val="8"/>
            <w:vAlign w:val="center"/>
          </w:tcPr>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spacing w:val="-2"/>
                <w:sz w:val="24"/>
              </w:rPr>
            </w:pPr>
            <w:r>
              <w:rPr>
                <w:rFonts w:hint="eastAsia" w:ascii="仿宋_GB2312" w:hAnsi="仿宋_GB2312" w:eastAsia="仿宋_GB2312" w:cs="仿宋_GB2312"/>
                <w:spacing w:val="-2"/>
                <w:sz w:val="24"/>
              </w:rPr>
              <w:t xml:space="preserve">         </w:t>
            </w:r>
            <w:r>
              <w:rPr>
                <w:rFonts w:hint="eastAsia" w:ascii="仿宋_GB2312" w:hAnsi="仿宋_GB2312" w:eastAsia="仿宋_GB2312" w:cs="仿宋_GB2312"/>
                <w:spacing w:val="-2"/>
                <w:sz w:val="24"/>
                <w:lang w:eastAsia="zh-CN"/>
              </w:rPr>
              <w:t>同意</w:t>
            </w:r>
            <w:r>
              <w:rPr>
                <w:rFonts w:hint="eastAsia" w:ascii="仿宋_GB2312" w:hAnsi="仿宋_GB2312" w:eastAsia="仿宋_GB2312" w:cs="仿宋_GB2312"/>
                <w:spacing w:val="-2"/>
                <w:sz w:val="24"/>
              </w:rPr>
              <w:t xml:space="preserve">                                   盖    章</w:t>
            </w:r>
          </w:p>
          <w:p>
            <w:pPr>
              <w:spacing w:line="560" w:lineRule="exact"/>
              <w:rPr>
                <w:rFonts w:ascii="仿宋_GB2312" w:hAnsi="仿宋_GB2312" w:eastAsia="仿宋_GB2312" w:cs="仿宋_GB2312"/>
                <w:spacing w:val="-2"/>
                <w:sz w:val="24"/>
              </w:rPr>
            </w:pPr>
          </w:p>
          <w:p>
            <w:pPr>
              <w:spacing w:line="560" w:lineRule="exact"/>
              <w:rPr>
                <w:rFonts w:ascii="仿宋_GB2312" w:hAnsi="仿宋_GB2312" w:eastAsia="仿宋_GB2312" w:cs="仿宋_GB2312"/>
                <w:sz w:val="24"/>
              </w:rPr>
            </w:pPr>
            <w:r>
              <w:rPr>
                <w:rFonts w:hint="eastAsia" w:ascii="仿宋_GB2312" w:hAnsi="仿宋_GB2312" w:eastAsia="仿宋_GB2312" w:cs="仿宋_GB2312"/>
                <w:spacing w:val="-2"/>
                <w:sz w:val="24"/>
              </w:rPr>
              <w:t xml:space="preserve">                                                  年   月   日</w:t>
            </w:r>
          </w:p>
        </w:tc>
      </w:tr>
    </w:tbl>
    <w:p>
      <w:pPr>
        <w:spacing w:line="560" w:lineRule="exact"/>
        <w:jc w:val="left"/>
        <w:rPr>
          <w:rFonts w:ascii="黑体" w:hAnsi="黑体" w:eastAsia="黑体" w:cs="黑体"/>
          <w:spacing w:val="-16"/>
          <w:sz w:val="32"/>
          <w:szCs w:val="32"/>
        </w:rPr>
      </w:pPr>
      <w:r>
        <w:rPr>
          <w:rFonts w:hint="eastAsia" w:ascii="黑体" w:hAnsi="黑体" w:eastAsia="黑体" w:cs="黑体"/>
          <w:spacing w:val="-16"/>
          <w:sz w:val="32"/>
          <w:szCs w:val="32"/>
        </w:rPr>
        <w:t>附件3</w:t>
      </w:r>
    </w:p>
    <w:p>
      <w:pPr>
        <w:spacing w:line="560" w:lineRule="exact"/>
        <w:rPr>
          <w:rFonts w:ascii="仿宋_GB2312" w:hAnsi="仿宋_GB2312" w:eastAsia="仿宋_GB2312" w:cs="仿宋_GB2312"/>
          <w:sz w:val="32"/>
          <w:szCs w:val="32"/>
        </w:rPr>
      </w:pPr>
    </w:p>
    <w:tbl>
      <w:tblPr>
        <w:tblStyle w:val="9"/>
        <w:tblW w:w="8280" w:type="dxa"/>
        <w:tblInd w:w="94" w:type="dxa"/>
        <w:tblLayout w:type="fixed"/>
        <w:tblCellMar>
          <w:top w:w="0" w:type="dxa"/>
          <w:left w:w="108" w:type="dxa"/>
          <w:bottom w:w="0" w:type="dxa"/>
          <w:right w:w="108" w:type="dxa"/>
        </w:tblCellMar>
      </w:tblPr>
      <w:tblGrid>
        <w:gridCol w:w="2140"/>
        <w:gridCol w:w="1660"/>
        <w:gridCol w:w="2160"/>
        <w:gridCol w:w="2320"/>
      </w:tblGrid>
      <w:tr>
        <w:tblPrEx>
          <w:tblLayout w:type="fixed"/>
          <w:tblCellMar>
            <w:top w:w="0" w:type="dxa"/>
            <w:left w:w="108" w:type="dxa"/>
            <w:bottom w:w="0" w:type="dxa"/>
            <w:right w:w="108" w:type="dxa"/>
          </w:tblCellMar>
        </w:tblPrEx>
        <w:trPr>
          <w:trHeight w:val="510" w:hRule="atLeast"/>
        </w:trPr>
        <w:tc>
          <w:tcPr>
            <w:tcW w:w="8280" w:type="dxa"/>
            <w:gridSpan w:val="4"/>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各嘎查村</w:t>
            </w:r>
            <w:r>
              <w:rPr>
                <w:rFonts w:hint="eastAsia" w:ascii="方正小标宋简体" w:hAnsi="宋体" w:eastAsia="方正小标宋简体" w:cs="宋体"/>
                <w:color w:val="000000"/>
                <w:kern w:val="0"/>
                <w:sz w:val="40"/>
                <w:szCs w:val="40"/>
              </w:rPr>
              <w:t>“奈曼好人”推荐</w:t>
            </w:r>
            <w:r>
              <w:rPr>
                <w:rFonts w:hint="eastAsia" w:ascii="方正小标宋简体" w:hAnsi="宋体" w:eastAsia="方正小标宋简体" w:cs="宋体"/>
                <w:color w:val="000000"/>
                <w:kern w:val="0"/>
                <w:sz w:val="40"/>
                <w:szCs w:val="40"/>
              </w:rPr>
              <w:t>上报</w:t>
            </w:r>
            <w:r>
              <w:rPr>
                <w:rFonts w:hint="eastAsia" w:ascii="方正小标宋简体" w:hAnsi="宋体" w:eastAsia="方正小标宋简体" w:cs="宋体"/>
                <w:color w:val="000000"/>
                <w:kern w:val="0"/>
                <w:sz w:val="40"/>
                <w:szCs w:val="40"/>
              </w:rPr>
              <w:t>时间</w:t>
            </w:r>
            <w:r>
              <w:rPr>
                <w:rFonts w:hint="eastAsia" w:ascii="方正小标宋简体" w:hAnsi="宋体" w:eastAsia="方正小标宋简体" w:cs="宋体"/>
                <w:color w:val="000000"/>
                <w:kern w:val="0"/>
                <w:sz w:val="40"/>
                <w:szCs w:val="40"/>
              </w:rPr>
              <w:t>安排</w:t>
            </w:r>
            <w:r>
              <w:rPr>
                <w:rFonts w:hint="eastAsia" w:ascii="方正小标宋简体" w:hAnsi="宋体" w:eastAsia="方正小标宋简体" w:cs="宋体"/>
                <w:color w:val="000000"/>
                <w:kern w:val="0"/>
                <w:sz w:val="40"/>
                <w:szCs w:val="40"/>
              </w:rPr>
              <w:t>表</w:t>
            </w:r>
          </w:p>
        </w:tc>
      </w:tr>
      <w:tr>
        <w:tblPrEx>
          <w:tblLayout w:type="fixed"/>
          <w:tblCellMar>
            <w:top w:w="0" w:type="dxa"/>
            <w:left w:w="108" w:type="dxa"/>
            <w:bottom w:w="0" w:type="dxa"/>
            <w:right w:w="108" w:type="dxa"/>
          </w:tblCellMar>
        </w:tblPrEx>
        <w:trPr>
          <w:trHeight w:val="375" w:hRule="atLeast"/>
        </w:trPr>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嘎查村</w:t>
            </w:r>
          </w:p>
        </w:tc>
        <w:tc>
          <w:tcPr>
            <w:tcW w:w="1660" w:type="dxa"/>
            <w:tcBorders>
              <w:top w:val="single" w:color="auto" w:sz="4" w:space="0"/>
              <w:left w:val="nil"/>
              <w:bottom w:val="single" w:color="auto" w:sz="4" w:space="0"/>
              <w:right w:val="nil"/>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 上报时间</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嘎查村</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 上报时间</w:t>
            </w:r>
          </w:p>
        </w:tc>
      </w:tr>
      <w:tr>
        <w:tblPrEx>
          <w:tblLayout w:type="fixed"/>
          <w:tblCellMar>
            <w:top w:w="0" w:type="dxa"/>
            <w:left w:w="108" w:type="dxa"/>
            <w:bottom w:w="0" w:type="dxa"/>
            <w:right w:w="108" w:type="dxa"/>
          </w:tblCellMar>
        </w:tblPrEx>
        <w:trPr>
          <w:trHeight w:val="504"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包日呼吉尔</w:t>
            </w:r>
            <w:r>
              <w:rPr>
                <w:rFonts w:hint="eastAsia" w:ascii="仿宋" w:hAnsi="仿宋" w:eastAsia="仿宋" w:cs="宋体"/>
                <w:color w:val="333333"/>
                <w:kern w:val="0"/>
                <w:sz w:val="24"/>
              </w:rPr>
              <w:t>嘎查</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2月8</w:t>
            </w:r>
            <w:r>
              <w:rPr>
                <w:rFonts w:hint="eastAsia" w:ascii="仿宋" w:hAnsi="仿宋" w:eastAsia="仿宋" w:cs="宋体"/>
                <w:color w:val="333333"/>
                <w:kern w:val="0"/>
                <w:sz w:val="24"/>
              </w:rPr>
              <w:t>日</w:t>
            </w:r>
            <w:r>
              <w:rPr>
                <w:rFonts w:hint="eastAsia" w:ascii="仿宋" w:hAnsi="仿宋" w:eastAsia="仿宋" w:cs="宋体"/>
                <w:color w:val="333333"/>
                <w:kern w:val="0"/>
                <w:sz w:val="24"/>
              </w:rPr>
              <w:t>之前</w:t>
            </w:r>
            <w:r>
              <w:rPr>
                <w:rFonts w:hint="eastAsia" w:ascii="仿宋" w:hAnsi="仿宋" w:eastAsia="仿宋" w:cs="宋体"/>
                <w:color w:val="333333"/>
                <w:kern w:val="0"/>
                <w:sz w:val="24"/>
              </w:rPr>
              <w:t>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北老柜村</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7月8日之前　</w:t>
            </w:r>
          </w:p>
        </w:tc>
      </w:tr>
      <w:tr>
        <w:tblPrEx>
          <w:tblLayout w:type="fixed"/>
          <w:tblCellMar>
            <w:top w:w="0" w:type="dxa"/>
            <w:left w:w="108" w:type="dxa"/>
            <w:bottom w:w="0" w:type="dxa"/>
            <w:right w:w="108" w:type="dxa"/>
          </w:tblCellMar>
        </w:tblPrEx>
        <w:trPr>
          <w:trHeight w:val="441"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敖包代</w:t>
            </w:r>
            <w:r>
              <w:rPr>
                <w:rFonts w:hint="eastAsia" w:ascii="仿宋" w:hAnsi="仿宋" w:eastAsia="仿宋" w:cs="宋体"/>
                <w:color w:val="333333"/>
                <w:kern w:val="0"/>
                <w:sz w:val="24"/>
              </w:rPr>
              <w:t>嘎查</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2月8</w:t>
            </w:r>
            <w:r>
              <w:rPr>
                <w:rFonts w:hint="eastAsia" w:ascii="仿宋" w:hAnsi="仿宋" w:eastAsia="仿宋" w:cs="宋体"/>
                <w:color w:val="333333"/>
                <w:kern w:val="0"/>
                <w:sz w:val="24"/>
              </w:rPr>
              <w:t>日</w:t>
            </w:r>
            <w:r>
              <w:rPr>
                <w:rFonts w:hint="eastAsia" w:ascii="仿宋" w:hAnsi="仿宋" w:eastAsia="仿宋" w:cs="宋体"/>
                <w:color w:val="333333"/>
                <w:kern w:val="0"/>
                <w:sz w:val="24"/>
              </w:rPr>
              <w:t>之前</w:t>
            </w:r>
            <w:r>
              <w:rPr>
                <w:rFonts w:hint="eastAsia" w:ascii="仿宋" w:hAnsi="仿宋" w:eastAsia="仿宋" w:cs="宋体"/>
                <w:color w:val="333333"/>
                <w:kern w:val="0"/>
                <w:sz w:val="24"/>
              </w:rPr>
              <w:t>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沙日塘村</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7月8日之前　</w:t>
            </w:r>
          </w:p>
        </w:tc>
      </w:tr>
      <w:tr>
        <w:tblPrEx>
          <w:tblLayout w:type="fixed"/>
          <w:tblCellMar>
            <w:top w:w="0" w:type="dxa"/>
            <w:left w:w="108" w:type="dxa"/>
            <w:bottom w:w="0" w:type="dxa"/>
            <w:right w:w="108" w:type="dxa"/>
          </w:tblCellMar>
        </w:tblPrEx>
        <w:trPr>
          <w:trHeight w:val="450"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吉格斯台嘎查</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color w:val="333333"/>
                <w:kern w:val="0"/>
                <w:sz w:val="24"/>
              </w:rPr>
              <w:t>2月8日之前</w:t>
            </w:r>
            <w:r>
              <w:rPr>
                <w:rFonts w:hint="eastAsia" w:ascii="仿宋" w:hAnsi="仿宋" w:eastAsia="仿宋" w:cs="宋体"/>
                <w:kern w:val="0"/>
                <w:sz w:val="24"/>
              </w:rPr>
              <w:t>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和平村</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8月8日之前　</w:t>
            </w:r>
          </w:p>
        </w:tc>
      </w:tr>
      <w:tr>
        <w:tblPrEx>
          <w:tblLayout w:type="fixed"/>
          <w:tblCellMar>
            <w:top w:w="0" w:type="dxa"/>
            <w:left w:w="108" w:type="dxa"/>
            <w:bottom w:w="0" w:type="dxa"/>
            <w:right w:w="108" w:type="dxa"/>
          </w:tblCellMar>
        </w:tblPrEx>
        <w:trPr>
          <w:trHeight w:val="414"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花木代嘎查</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color w:val="333333"/>
                <w:kern w:val="0"/>
                <w:sz w:val="24"/>
              </w:rPr>
              <w:t>2月8日之前</w:t>
            </w:r>
            <w:r>
              <w:rPr>
                <w:rFonts w:hint="eastAsia" w:ascii="仿宋" w:hAnsi="仿宋" w:eastAsia="仿宋" w:cs="宋体"/>
                <w:kern w:val="0"/>
                <w:sz w:val="24"/>
              </w:rPr>
              <w:t>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鄂布根包冷村</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8月8日之前　</w:t>
            </w:r>
          </w:p>
        </w:tc>
      </w:tr>
      <w:tr>
        <w:tblPrEx>
          <w:tblLayout w:type="fixed"/>
          <w:tblCellMar>
            <w:top w:w="0" w:type="dxa"/>
            <w:left w:w="108" w:type="dxa"/>
            <w:bottom w:w="0" w:type="dxa"/>
            <w:right w:w="108" w:type="dxa"/>
          </w:tblCellMar>
        </w:tblPrEx>
        <w:trPr>
          <w:trHeight w:val="415"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常胜村</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3月8日之前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嘎海花嘎查</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8月8日之前　</w:t>
            </w:r>
          </w:p>
        </w:tc>
      </w:tr>
      <w:tr>
        <w:tblPrEx>
          <w:tblLayout w:type="fixed"/>
          <w:tblCellMar>
            <w:top w:w="0" w:type="dxa"/>
            <w:left w:w="108" w:type="dxa"/>
            <w:bottom w:w="0" w:type="dxa"/>
            <w:right w:w="108" w:type="dxa"/>
          </w:tblCellMar>
        </w:tblPrEx>
        <w:trPr>
          <w:trHeight w:val="420"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西湖村</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3月8日之前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桥东村</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8月8日之前　</w:t>
            </w:r>
          </w:p>
        </w:tc>
      </w:tr>
      <w:tr>
        <w:tblPrEx>
          <w:tblLayout w:type="fixed"/>
          <w:tblCellMar>
            <w:top w:w="0" w:type="dxa"/>
            <w:left w:w="108" w:type="dxa"/>
            <w:bottom w:w="0" w:type="dxa"/>
            <w:right w:w="108" w:type="dxa"/>
          </w:tblCellMar>
        </w:tblPrEx>
        <w:trPr>
          <w:trHeight w:val="516"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淖尔图浩来</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红星村</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9月8日之前　</w:t>
            </w:r>
          </w:p>
        </w:tc>
      </w:tr>
      <w:tr>
        <w:tblPrEx>
          <w:tblLayout w:type="fixed"/>
          <w:tblCellMar>
            <w:top w:w="0" w:type="dxa"/>
            <w:left w:w="108" w:type="dxa"/>
            <w:bottom w:w="0" w:type="dxa"/>
            <w:right w:w="108" w:type="dxa"/>
          </w:tblCellMar>
        </w:tblPrEx>
        <w:trPr>
          <w:trHeight w:val="274"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双合村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太平村</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9月8日之前　</w:t>
            </w:r>
          </w:p>
        </w:tc>
      </w:tr>
      <w:tr>
        <w:tblPrEx>
          <w:tblLayout w:type="fixed"/>
          <w:tblCellMar>
            <w:top w:w="0" w:type="dxa"/>
            <w:left w:w="108" w:type="dxa"/>
            <w:bottom w:w="0" w:type="dxa"/>
            <w:right w:w="108" w:type="dxa"/>
          </w:tblCellMar>
        </w:tblPrEx>
        <w:trPr>
          <w:trHeight w:val="508"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刘家堡村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福兴地村</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9月8日之前　</w:t>
            </w:r>
          </w:p>
        </w:tc>
      </w:tr>
      <w:tr>
        <w:tblPrEx>
          <w:tblLayout w:type="fixed"/>
          <w:tblCellMar>
            <w:top w:w="0" w:type="dxa"/>
            <w:left w:w="108" w:type="dxa"/>
            <w:bottom w:w="0" w:type="dxa"/>
            <w:right w:w="108" w:type="dxa"/>
          </w:tblCellMar>
        </w:tblPrEx>
        <w:trPr>
          <w:trHeight w:val="420"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兴隆地村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东毛盖图嘎查</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9月8日之前　</w:t>
            </w:r>
          </w:p>
        </w:tc>
      </w:tr>
      <w:tr>
        <w:tblPrEx>
          <w:tblLayout w:type="fixed"/>
          <w:tblCellMar>
            <w:top w:w="0" w:type="dxa"/>
            <w:left w:w="108" w:type="dxa"/>
            <w:bottom w:w="0" w:type="dxa"/>
            <w:right w:w="108" w:type="dxa"/>
          </w:tblCellMar>
        </w:tblPrEx>
        <w:trPr>
          <w:trHeight w:val="421"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胜利村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西毛盖图村</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10月8日之前　</w:t>
            </w:r>
          </w:p>
        </w:tc>
      </w:tr>
      <w:tr>
        <w:tblPrEx>
          <w:tblLayout w:type="fixed"/>
          <w:tblCellMar>
            <w:top w:w="0" w:type="dxa"/>
            <w:left w:w="108" w:type="dxa"/>
            <w:bottom w:w="0" w:type="dxa"/>
            <w:right w:w="108" w:type="dxa"/>
          </w:tblCellMar>
        </w:tblPrEx>
        <w:trPr>
          <w:trHeight w:val="435"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西甸子村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海拉苏村</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10月8日之前　</w:t>
            </w:r>
          </w:p>
        </w:tc>
      </w:tr>
      <w:tr>
        <w:tblPrEx>
          <w:tblLayout w:type="fixed"/>
          <w:tblCellMar>
            <w:top w:w="0" w:type="dxa"/>
            <w:left w:w="108" w:type="dxa"/>
            <w:bottom w:w="0" w:type="dxa"/>
            <w:right w:w="108" w:type="dxa"/>
          </w:tblCellMar>
        </w:tblPrEx>
        <w:trPr>
          <w:trHeight w:val="450"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舍力虎村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瑙棍塔拉嘎查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10月8日之前　</w:t>
            </w:r>
          </w:p>
        </w:tc>
      </w:tr>
      <w:tr>
        <w:tblPrEx>
          <w:tblLayout w:type="fixed"/>
          <w:tblCellMar>
            <w:top w:w="0" w:type="dxa"/>
            <w:left w:w="108" w:type="dxa"/>
            <w:bottom w:w="0" w:type="dxa"/>
            <w:right w:w="108" w:type="dxa"/>
          </w:tblCellMar>
        </w:tblPrEx>
        <w:trPr>
          <w:trHeight w:val="375"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道劳代村</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5月8日之前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哈沙图嘎查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10月8日之前　</w:t>
            </w:r>
          </w:p>
        </w:tc>
      </w:tr>
      <w:tr>
        <w:tblPrEx>
          <w:tblLayout w:type="fixed"/>
          <w:tblCellMar>
            <w:top w:w="0" w:type="dxa"/>
            <w:left w:w="108" w:type="dxa"/>
            <w:bottom w:w="0" w:type="dxa"/>
            <w:right w:w="108" w:type="dxa"/>
          </w:tblCellMar>
        </w:tblPrEx>
        <w:trPr>
          <w:trHeight w:val="390"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护桥村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章古台村</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11月8日之前　</w:t>
            </w:r>
          </w:p>
        </w:tc>
      </w:tr>
      <w:tr>
        <w:tblPrEx>
          <w:tblLayout w:type="fixed"/>
          <w:tblCellMar>
            <w:top w:w="0" w:type="dxa"/>
            <w:left w:w="108" w:type="dxa"/>
            <w:bottom w:w="0" w:type="dxa"/>
            <w:right w:w="108" w:type="dxa"/>
          </w:tblCellMar>
        </w:tblPrEx>
        <w:trPr>
          <w:trHeight w:val="375"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德隆地村</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5月8日之前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富康村</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11月8日之前　</w:t>
            </w:r>
          </w:p>
        </w:tc>
      </w:tr>
      <w:tr>
        <w:tblPrEx>
          <w:tblLayout w:type="fixed"/>
          <w:tblCellMar>
            <w:top w:w="0" w:type="dxa"/>
            <w:left w:w="108" w:type="dxa"/>
            <w:bottom w:w="0" w:type="dxa"/>
            <w:right w:w="108" w:type="dxa"/>
          </w:tblCellMar>
        </w:tblPrEx>
        <w:trPr>
          <w:trHeight w:val="466"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兴隆庄村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6月8日之前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朝阳村</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11月8日之前　</w:t>
            </w:r>
          </w:p>
        </w:tc>
      </w:tr>
      <w:tr>
        <w:tblPrEx>
          <w:tblLayout w:type="fixed"/>
          <w:tblCellMar>
            <w:top w:w="0" w:type="dxa"/>
            <w:left w:w="108" w:type="dxa"/>
            <w:bottom w:w="0" w:type="dxa"/>
            <w:right w:w="108" w:type="dxa"/>
          </w:tblCellMar>
        </w:tblPrEx>
        <w:trPr>
          <w:trHeight w:val="390"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光明村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6月8日之前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英特嘎查</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11月8日之前　</w:t>
            </w:r>
          </w:p>
        </w:tc>
      </w:tr>
      <w:tr>
        <w:tblPrEx>
          <w:tblLayout w:type="fixed"/>
          <w:tblCellMar>
            <w:top w:w="0" w:type="dxa"/>
            <w:left w:w="108" w:type="dxa"/>
            <w:bottom w:w="0" w:type="dxa"/>
            <w:right w:w="108" w:type="dxa"/>
          </w:tblCellMar>
        </w:tblPrEx>
        <w:trPr>
          <w:trHeight w:val="443"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先锋村</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6月8日之前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孟和嘎查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12月8日之前　</w:t>
            </w:r>
          </w:p>
        </w:tc>
      </w:tr>
      <w:tr>
        <w:tblPrEx>
          <w:tblLayout w:type="fixed"/>
          <w:tblCellMar>
            <w:top w:w="0" w:type="dxa"/>
            <w:left w:w="108" w:type="dxa"/>
            <w:bottom w:w="0" w:type="dxa"/>
            <w:right w:w="108" w:type="dxa"/>
          </w:tblCellMar>
        </w:tblPrEx>
        <w:trPr>
          <w:trHeight w:val="480"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沙力勒吉台村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6月8日之前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奈林他拉嘎查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12月8日之前　</w:t>
            </w:r>
          </w:p>
        </w:tc>
      </w:tr>
      <w:tr>
        <w:tblPrEx>
          <w:tblLayout w:type="fixed"/>
          <w:tblCellMar>
            <w:top w:w="0" w:type="dxa"/>
            <w:left w:w="108" w:type="dxa"/>
            <w:bottom w:w="0" w:type="dxa"/>
            <w:right w:w="108" w:type="dxa"/>
          </w:tblCellMar>
        </w:tblPrEx>
        <w:trPr>
          <w:trHeight w:val="390" w:hRule="atLeast"/>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哈沙图村</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7月8日之前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古枊村</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12月8日之前　</w:t>
            </w:r>
          </w:p>
        </w:tc>
      </w:tr>
      <w:tr>
        <w:tblPrEx>
          <w:tblLayout w:type="fixed"/>
          <w:tblCellMar>
            <w:top w:w="0" w:type="dxa"/>
            <w:left w:w="108" w:type="dxa"/>
            <w:bottom w:w="0" w:type="dxa"/>
            <w:right w:w="108" w:type="dxa"/>
          </w:tblCellMar>
        </w:tblPrEx>
        <w:trPr>
          <w:trHeight w:val="480" w:hRule="atLeast"/>
        </w:trPr>
        <w:tc>
          <w:tcPr>
            <w:tcW w:w="21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昂乃村</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7月8日之前　</w:t>
            </w:r>
          </w:p>
        </w:tc>
        <w:tc>
          <w:tcPr>
            <w:tcW w:w="21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尧勒甸子村</w:t>
            </w:r>
          </w:p>
        </w:tc>
        <w:tc>
          <w:tcPr>
            <w:tcW w:w="2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12月8日之前　</w:t>
            </w:r>
          </w:p>
        </w:tc>
      </w:tr>
    </w:tbl>
    <w:p>
      <w:pPr>
        <w:pStyle w:val="2"/>
        <w:ind w:firstLine="0" w:firstLineChars="0"/>
        <w:rPr>
          <w:rFonts w:hint="eastAsia" w:ascii="仿宋" w:hAnsi="仿宋" w:eastAsia="仿宋"/>
          <w:sz w:val="24"/>
        </w:rPr>
      </w:pPr>
    </w:p>
    <w:p>
      <w:pPr>
        <w:pStyle w:val="2"/>
        <w:ind w:firstLine="643"/>
        <w:rPr>
          <w:rFonts w:hint="eastAsia" w:ascii="仿宋" w:hAnsi="仿宋" w:eastAsia="仿宋"/>
          <w:b/>
          <w:sz w:val="32"/>
          <w:szCs w:val="32"/>
        </w:rPr>
      </w:pPr>
      <w:r>
        <w:rPr>
          <w:rFonts w:hint="eastAsia" w:ascii="仿宋" w:hAnsi="仿宋" w:eastAsia="仿宋"/>
          <w:b/>
          <w:sz w:val="32"/>
          <w:szCs w:val="32"/>
        </w:rPr>
        <w:t>附件4</w:t>
      </w:r>
    </w:p>
    <w:p>
      <w:pPr>
        <w:pStyle w:val="2"/>
        <w:ind w:firstLine="643"/>
        <w:jc w:val="center"/>
        <w:rPr>
          <w:rFonts w:hint="eastAsia" w:ascii="仿宋" w:hAnsi="仿宋" w:eastAsia="仿宋"/>
          <w:b/>
          <w:sz w:val="32"/>
          <w:szCs w:val="32"/>
        </w:rPr>
      </w:pPr>
      <w:r>
        <w:rPr>
          <w:rFonts w:hint="eastAsia" w:ascii="仿宋" w:hAnsi="仿宋" w:eastAsia="仿宋"/>
          <w:b/>
          <w:sz w:val="32"/>
          <w:szCs w:val="32"/>
        </w:rPr>
        <w:t>公示样板</w:t>
      </w:r>
    </w:p>
    <w:p>
      <w:pPr>
        <w:pStyle w:val="2"/>
        <w:ind w:firstLine="640"/>
        <w:rPr>
          <w:rFonts w:hint="eastAsia" w:ascii="仿宋" w:hAnsi="仿宋" w:eastAsia="仿宋"/>
          <w:sz w:val="32"/>
          <w:szCs w:val="32"/>
        </w:rPr>
      </w:pPr>
      <w:r>
        <w:rPr>
          <w:rFonts w:hint="eastAsia" w:ascii="仿宋" w:hAnsi="仿宋" w:eastAsia="仿宋"/>
          <w:sz w:val="32"/>
          <w:szCs w:val="32"/>
        </w:rPr>
        <w:t>经</w:t>
      </w:r>
      <w:r>
        <w:rPr>
          <w:rFonts w:hint="eastAsia" w:ascii="仿宋" w:hAnsi="仿宋" w:eastAsia="仿宋"/>
          <w:sz w:val="32"/>
          <w:szCs w:val="32"/>
          <w:lang w:eastAsia="zh-CN"/>
        </w:rPr>
        <w:t>3</w:t>
      </w:r>
      <w:r>
        <w:rPr>
          <w:rFonts w:hint="eastAsia" w:ascii="仿宋" w:hAnsi="仿宋" w:eastAsia="仿宋"/>
          <w:sz w:val="32"/>
          <w:szCs w:val="32"/>
        </w:rPr>
        <w:t>月</w:t>
      </w:r>
      <w:r>
        <w:rPr>
          <w:rFonts w:hint="eastAsia" w:ascii="仿宋" w:hAnsi="仿宋" w:eastAsia="仿宋"/>
          <w:sz w:val="32"/>
          <w:szCs w:val="32"/>
          <w:lang w:eastAsia="zh-CN"/>
        </w:rPr>
        <w:t>1</w:t>
      </w:r>
      <w:r>
        <w:rPr>
          <w:rFonts w:hint="eastAsia" w:ascii="仿宋" w:hAnsi="仿宋" w:eastAsia="仿宋"/>
          <w:sz w:val="32"/>
          <w:szCs w:val="32"/>
        </w:rPr>
        <w:t>日村党员大会研究，一致同意推荐</w:t>
      </w:r>
      <w:r>
        <w:rPr>
          <w:rFonts w:hint="eastAsia" w:ascii="仿宋" w:hAnsi="仿宋" w:eastAsia="仿宋"/>
          <w:sz w:val="32"/>
          <w:szCs w:val="32"/>
          <w:lang w:eastAsia="zh-CN"/>
        </w:rPr>
        <w:t>田彬</w:t>
      </w:r>
      <w:r>
        <w:rPr>
          <w:rFonts w:hint="eastAsia" w:ascii="仿宋" w:hAnsi="仿宋" w:eastAsia="仿宋"/>
          <w:sz w:val="32"/>
          <w:szCs w:val="32"/>
        </w:rPr>
        <w:t>为“奈曼好人”。公示时间为</w:t>
      </w:r>
      <w:r>
        <w:rPr>
          <w:rFonts w:hint="eastAsia" w:ascii="仿宋" w:hAnsi="仿宋" w:eastAsia="仿宋"/>
          <w:sz w:val="32"/>
          <w:szCs w:val="32"/>
          <w:lang w:eastAsia="zh-CN"/>
        </w:rPr>
        <w:t>2021</w:t>
      </w:r>
      <w:r>
        <w:rPr>
          <w:rFonts w:hint="eastAsia" w:ascii="仿宋" w:hAnsi="仿宋" w:eastAsia="仿宋"/>
          <w:sz w:val="32"/>
          <w:szCs w:val="32"/>
        </w:rPr>
        <w:t>年</w:t>
      </w:r>
      <w:r>
        <w:rPr>
          <w:rFonts w:hint="eastAsia" w:ascii="仿宋" w:hAnsi="仿宋" w:eastAsia="仿宋"/>
          <w:sz w:val="32"/>
          <w:szCs w:val="32"/>
          <w:lang w:eastAsia="zh-CN"/>
        </w:rPr>
        <w:t>3</w:t>
      </w:r>
      <w:r>
        <w:rPr>
          <w:rFonts w:hint="eastAsia" w:ascii="仿宋" w:hAnsi="仿宋" w:eastAsia="仿宋"/>
          <w:sz w:val="32"/>
          <w:szCs w:val="32"/>
        </w:rPr>
        <w:t>月</w:t>
      </w:r>
      <w:r>
        <w:rPr>
          <w:rFonts w:hint="eastAsia" w:ascii="仿宋" w:hAnsi="仿宋" w:eastAsia="仿宋"/>
          <w:sz w:val="32"/>
          <w:szCs w:val="32"/>
          <w:lang w:eastAsia="zh-CN"/>
        </w:rPr>
        <w:t>1</w:t>
      </w:r>
      <w:r>
        <w:rPr>
          <w:rFonts w:hint="eastAsia" w:ascii="仿宋" w:hAnsi="仿宋" w:eastAsia="仿宋"/>
          <w:sz w:val="32"/>
          <w:szCs w:val="32"/>
        </w:rPr>
        <w:t>日至</w:t>
      </w:r>
      <w:r>
        <w:rPr>
          <w:rFonts w:hint="eastAsia" w:ascii="仿宋" w:hAnsi="仿宋" w:eastAsia="仿宋"/>
          <w:sz w:val="32"/>
          <w:szCs w:val="32"/>
          <w:lang w:eastAsia="zh-CN"/>
        </w:rPr>
        <w:t>3</w:t>
      </w:r>
      <w:r>
        <w:rPr>
          <w:rFonts w:hint="eastAsia" w:ascii="仿宋" w:hAnsi="仿宋" w:eastAsia="仿宋"/>
          <w:sz w:val="32"/>
          <w:szCs w:val="32"/>
        </w:rPr>
        <w:t>月</w:t>
      </w:r>
      <w:r>
        <w:rPr>
          <w:rFonts w:hint="eastAsia" w:ascii="仿宋" w:hAnsi="仿宋" w:eastAsia="仿宋"/>
          <w:sz w:val="32"/>
          <w:szCs w:val="32"/>
          <w:lang w:eastAsia="zh-CN"/>
        </w:rPr>
        <w:t>3</w:t>
      </w:r>
      <w:r>
        <w:rPr>
          <w:rFonts w:hint="eastAsia" w:ascii="仿宋" w:hAnsi="仿宋" w:eastAsia="仿宋"/>
          <w:sz w:val="32"/>
          <w:szCs w:val="32"/>
        </w:rPr>
        <w:t>日（公示时间为3天）。公示期间，可通过来电、来信、来访，反映其存在的问题。反映问题应实事求是、客观公正。</w:t>
      </w:r>
    </w:p>
    <w:p>
      <w:pPr>
        <w:pStyle w:val="2"/>
        <w:ind w:firstLine="0" w:firstLineChars="0"/>
        <w:rPr>
          <w:rFonts w:hint="eastAsia" w:ascii="仿宋" w:hAnsi="仿宋" w:eastAsia="仿宋"/>
          <w:sz w:val="32"/>
          <w:szCs w:val="32"/>
        </w:rPr>
      </w:pPr>
      <w:r>
        <w:rPr>
          <w:rFonts w:hint="eastAsia" w:ascii="仿宋" w:hAnsi="仿宋" w:eastAsia="仿宋"/>
          <w:sz w:val="32"/>
          <w:szCs w:val="32"/>
        </w:rPr>
        <w:t>联系电话：</w:t>
      </w:r>
      <w:r>
        <w:rPr>
          <w:rFonts w:hint="eastAsia" w:ascii="仿宋" w:hAnsi="仿宋" w:eastAsia="仿宋"/>
          <w:sz w:val="32"/>
          <w:szCs w:val="32"/>
          <w:lang w:eastAsia="zh-CN"/>
        </w:rPr>
        <w:t>13947353324</w:t>
      </w:r>
      <w:r>
        <w:rPr>
          <w:rFonts w:hint="eastAsia" w:ascii="仿宋" w:hAnsi="仿宋" w:eastAsia="仿宋"/>
          <w:sz w:val="32"/>
          <w:szCs w:val="32"/>
        </w:rPr>
        <w:t>。</w:t>
      </w:r>
    </w:p>
    <w:p>
      <w:pPr>
        <w:pStyle w:val="2"/>
        <w:ind w:firstLine="640"/>
        <w:rPr>
          <w:rFonts w:hint="eastAsia" w:ascii="仿宋" w:hAnsi="仿宋" w:eastAsia="仿宋"/>
          <w:sz w:val="32"/>
          <w:szCs w:val="32"/>
        </w:rPr>
      </w:pPr>
      <w:r>
        <w:rPr>
          <w:rFonts w:hint="eastAsia" w:ascii="宋体" w:hAnsi="宋体" w:eastAsia="宋体" w:cs="宋体"/>
          <w:sz w:val="32"/>
          <w:szCs w:val="32"/>
        </w:rPr>
        <w:t>     </w:t>
      </w:r>
    </w:p>
    <w:p>
      <w:pPr>
        <w:pStyle w:val="2"/>
        <w:ind w:firstLine="640"/>
        <w:rPr>
          <w:rFonts w:hint="eastAsia" w:ascii="仿宋" w:hAnsi="仿宋" w:eastAsia="仿宋"/>
          <w:sz w:val="32"/>
          <w:szCs w:val="32"/>
        </w:rPr>
      </w:pPr>
    </w:p>
    <w:p>
      <w:pPr>
        <w:pStyle w:val="2"/>
        <w:ind w:firstLine="3520" w:firstLineChars="1100"/>
        <w:rPr>
          <w:rFonts w:hint="eastAsia" w:ascii="仿宋" w:hAnsi="仿宋" w:eastAsia="仿宋"/>
          <w:sz w:val="32"/>
          <w:szCs w:val="32"/>
        </w:rPr>
      </w:pPr>
      <w:r>
        <w:rPr>
          <w:rFonts w:hint="eastAsia" w:ascii="宋体" w:hAnsi="宋体" w:eastAsia="宋体" w:cs="宋体"/>
          <w:sz w:val="32"/>
          <w:szCs w:val="32"/>
        </w:rPr>
        <w:t xml:space="preserve">    </w:t>
      </w:r>
      <w:r>
        <w:rPr>
          <w:rFonts w:hint="eastAsia" w:ascii="仿宋" w:hAnsi="仿宋" w:eastAsia="仿宋"/>
          <w:sz w:val="32"/>
          <w:szCs w:val="32"/>
        </w:rPr>
        <w:t>中共</w:t>
      </w:r>
      <w:r>
        <w:rPr>
          <w:rFonts w:hint="eastAsia" w:ascii="仿宋" w:hAnsi="仿宋" w:eastAsia="仿宋"/>
          <w:sz w:val="32"/>
          <w:szCs w:val="32"/>
          <w:lang w:eastAsia="zh-CN"/>
        </w:rPr>
        <w:t>西湖</w:t>
      </w:r>
      <w:r>
        <w:rPr>
          <w:rFonts w:hint="eastAsia" w:ascii="仿宋" w:hAnsi="仿宋" w:eastAsia="仿宋"/>
          <w:sz w:val="32"/>
          <w:szCs w:val="32"/>
        </w:rPr>
        <w:t>支部委员会</w:t>
      </w:r>
    </w:p>
    <w:p>
      <w:pPr>
        <w:pStyle w:val="2"/>
        <w:ind w:firstLine="0" w:firstLineChars="0"/>
        <w:rPr>
          <w:rFonts w:ascii="仿宋" w:hAnsi="仿宋" w:eastAsia="仿宋"/>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eastAsia="zh-CN"/>
        </w:rPr>
        <w:t>2021</w:t>
      </w:r>
      <w:r>
        <w:rPr>
          <w:rFonts w:hint="eastAsia" w:ascii="仿宋" w:hAnsi="仿宋" w:eastAsia="仿宋"/>
          <w:sz w:val="32"/>
          <w:szCs w:val="32"/>
        </w:rPr>
        <w:t>年</w:t>
      </w:r>
      <w:r>
        <w:rPr>
          <w:rFonts w:hint="eastAsia" w:ascii="仿宋" w:hAnsi="仿宋" w:eastAsia="仿宋"/>
          <w:sz w:val="32"/>
          <w:szCs w:val="32"/>
          <w:lang w:eastAsia="zh-CN"/>
        </w:rPr>
        <w:t>3</w:t>
      </w:r>
      <w:r>
        <w:rPr>
          <w:rFonts w:hint="eastAsia" w:ascii="仿宋" w:hAnsi="仿宋" w:eastAsia="仿宋"/>
          <w:sz w:val="32"/>
          <w:szCs w:val="32"/>
        </w:rPr>
        <w:t>月</w:t>
      </w:r>
      <w:r>
        <w:rPr>
          <w:rFonts w:hint="eastAsia" w:ascii="仿宋" w:hAnsi="仿宋" w:eastAsia="仿宋"/>
          <w:sz w:val="32"/>
          <w:szCs w:val="32"/>
          <w:lang w:eastAsia="zh-CN"/>
        </w:rPr>
        <w:t>8</w:t>
      </w:r>
      <w:bookmarkStart w:id="0" w:name="_GoBack"/>
      <w:bookmarkEnd w:id="0"/>
      <w:r>
        <w:rPr>
          <w:rFonts w:hint="eastAsia" w:ascii="仿宋" w:hAnsi="仿宋" w:eastAsia="仿宋"/>
          <w:sz w:val="32"/>
          <w:szCs w:val="32"/>
        </w:rPr>
        <w:t>日</w:t>
      </w:r>
    </w:p>
    <w:sectPr>
      <w:footerReference r:id="rId9" w:type="default"/>
      <w:pgSz w:w="11906" w:h="16838"/>
      <w:pgMar w:top="2098" w:right="1474" w:bottom="215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00000000" w:usb1="00000000"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00000000" w:usb1="00000000" w:usb2="00000016" w:usb3="00000000" w:csb0="00040001"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1正文"/>
    <w:basedOn w:val="1"/>
    <w:qFormat/>
    <w:uiPriority w:val="0"/>
    <w:pPr>
      <w:spacing w:line="360" w:lineRule="auto"/>
      <w:ind w:firstLine="960" w:firstLineChars="200"/>
    </w:pPr>
    <w:rPr>
      <w:rFonts w:ascii="Times New Roman" w:hAnsi="Times New Roman" w:cs="Times New Roman"/>
      <w:kern w:val="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page number"/>
    <w:basedOn w:val="6"/>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501</Words>
  <Characters>2856</Characters>
  <Lines>23</Lines>
  <Paragraphs>6</Paragraphs>
  <TotalTime>0</TotalTime>
  <ScaleCrop>false</ScaleCrop>
  <LinksUpToDate>false</LinksUpToDate>
  <CharactersWithSpaces>3351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2021-01-21T11:32:00Z</dcterms:created>
  <dc:creator>tl</dc:creator>
  <cp:lastModifiedBy>iPhone (2)</cp:lastModifiedBy>
  <cp:lastPrinted>2021-01-28T11:18:00Z</cp:lastPrinted>
  <dcterms:modified xsi:type="dcterms:W3CDTF">2021-03-10T12:56:12Z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2052-11.6.0</vt:lpwstr>
  </property>
</Properties>
</file>