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 w:eastAsia="仿宋_GB2312" w:cs="Arial"/>
          <w:kern w:val="0"/>
          <w:sz w:val="32"/>
          <w:szCs w:val="32"/>
        </w:rPr>
      </w:pPr>
    </w:p>
    <w:p>
      <w:pPr>
        <w:spacing w:line="560" w:lineRule="exact"/>
        <w:jc w:val="center"/>
        <w:rPr>
          <w:rStyle w:val="7"/>
          <w:rFonts w:ascii="Times New Roman" w:hAnsi="Times New Roman" w:eastAsia="方正小标宋简体"/>
          <w:b w:val="0"/>
          <w:sz w:val="44"/>
          <w:szCs w:val="44"/>
          <w:shd w:val="clear" w:color="auto" w:fill="FFFFFF"/>
        </w:rPr>
      </w:pPr>
      <w:r>
        <w:rPr>
          <w:rStyle w:val="7"/>
          <w:rFonts w:hint="eastAsia" w:ascii="Times New Roman" w:hAnsi="Times New Roman" w:eastAsia="方正小标宋简体"/>
          <w:b w:val="0"/>
          <w:sz w:val="44"/>
          <w:szCs w:val="44"/>
          <w:shd w:val="clear" w:color="auto" w:fill="FFFFFF"/>
        </w:rPr>
        <w:t>中共大沁他拉镇</w:t>
      </w:r>
      <w:r>
        <w:rPr>
          <w:rStyle w:val="7"/>
          <w:rFonts w:hint="eastAsia" w:ascii="Times New Roman" w:hAnsi="Times New Roman" w:eastAsia="方正小标宋简体"/>
          <w:b w:val="0"/>
          <w:sz w:val="44"/>
          <w:szCs w:val="44"/>
          <w:shd w:val="clear" w:color="auto" w:fill="FFFFFF"/>
        </w:rPr>
        <w:t>委</w:t>
      </w:r>
      <w:r>
        <w:rPr>
          <w:rStyle w:val="7"/>
          <w:rFonts w:hint="eastAsia" w:ascii="Times New Roman" w:hAnsi="Times New Roman" w:eastAsia="方正小标宋简体"/>
          <w:b w:val="0"/>
          <w:sz w:val="44"/>
          <w:szCs w:val="44"/>
          <w:shd w:val="clear" w:color="auto" w:fill="FFFFFF"/>
        </w:rPr>
        <w:t>员</w:t>
      </w:r>
      <w:r>
        <w:rPr>
          <w:rStyle w:val="7"/>
          <w:rFonts w:hint="eastAsia" w:ascii="Times New Roman" w:hAnsi="Times New Roman" w:eastAsia="方正小标宋简体"/>
          <w:b w:val="0"/>
          <w:sz w:val="44"/>
          <w:szCs w:val="44"/>
          <w:shd w:val="clear" w:color="auto" w:fill="FFFFFF"/>
        </w:rPr>
        <w:t>会</w:t>
      </w:r>
    </w:p>
    <w:p>
      <w:pPr>
        <w:spacing w:line="560" w:lineRule="exact"/>
        <w:jc w:val="center"/>
        <w:rPr>
          <w:rStyle w:val="7"/>
          <w:rFonts w:ascii="Times New Roman" w:hAnsi="Times New Roman" w:eastAsia="方正小标宋简体"/>
          <w:b w:val="0"/>
          <w:color w:val="000000"/>
          <w:sz w:val="44"/>
          <w:szCs w:val="44"/>
          <w:shd w:val="clear" w:color="auto" w:fill="FFFFFF"/>
        </w:rPr>
      </w:pPr>
      <w:r>
        <w:rPr>
          <w:rStyle w:val="7"/>
          <w:rFonts w:ascii="Times New Roman" w:hAnsi="Times New Roman" w:eastAsia="方正小标宋简体"/>
          <w:b w:val="0"/>
          <w:color w:val="000000"/>
          <w:sz w:val="44"/>
          <w:szCs w:val="44"/>
          <w:shd w:val="clear" w:color="auto" w:fill="FFFFFF"/>
        </w:rPr>
        <w:t>关于</w:t>
      </w:r>
      <w:r>
        <w:rPr>
          <w:rStyle w:val="7"/>
          <w:rFonts w:hint="eastAsia" w:ascii="Times New Roman" w:hAnsi="Times New Roman" w:eastAsia="方正小标宋简体"/>
          <w:b w:val="0"/>
          <w:color w:val="000000"/>
          <w:sz w:val="44"/>
          <w:szCs w:val="44"/>
          <w:shd w:val="clear" w:color="auto" w:fill="FFFFFF"/>
        </w:rPr>
        <w:t>做好</w:t>
      </w:r>
      <w:r>
        <w:rPr>
          <w:rStyle w:val="7"/>
          <w:rFonts w:hint="eastAsia" w:ascii="方正小标宋简体" w:hAnsi="方正小标宋简体" w:eastAsia="方正小标宋简体" w:cs="方正小标宋简体"/>
          <w:b w:val="0"/>
          <w:color w:val="000000"/>
          <w:sz w:val="44"/>
          <w:szCs w:val="44"/>
          <w:shd w:val="clear" w:color="auto" w:fill="FFFFFF"/>
        </w:rPr>
        <w:t>2021</w:t>
      </w:r>
      <w:r>
        <w:rPr>
          <w:rStyle w:val="7"/>
          <w:rFonts w:hint="eastAsia" w:ascii="Times New Roman" w:hAnsi="Times New Roman" w:eastAsia="方正小标宋简体"/>
          <w:b w:val="0"/>
          <w:color w:val="000000"/>
          <w:sz w:val="44"/>
          <w:szCs w:val="44"/>
          <w:shd w:val="clear" w:color="auto" w:fill="FFFFFF"/>
        </w:rPr>
        <w:t>年度“奈曼好人”评选工作</w:t>
      </w:r>
      <w:r>
        <w:rPr>
          <w:rStyle w:val="7"/>
          <w:rFonts w:ascii="Times New Roman" w:hAnsi="Times New Roman" w:eastAsia="方正小标宋简体"/>
          <w:b w:val="0"/>
          <w:color w:val="000000"/>
          <w:sz w:val="44"/>
          <w:szCs w:val="44"/>
          <w:shd w:val="clear" w:color="auto" w:fill="FFFFFF"/>
        </w:rPr>
        <w:t>的通知</w:t>
      </w:r>
    </w:p>
    <w:p>
      <w:pPr>
        <w:spacing w:line="560" w:lineRule="exact"/>
        <w:rPr>
          <w:rStyle w:val="7"/>
          <w:rFonts w:ascii="Times New Roman" w:hAnsi="Times New Roman" w:eastAsia="方正小标宋简体"/>
          <w:color w:val="000000"/>
          <w:sz w:val="44"/>
          <w:szCs w:val="44"/>
          <w:shd w:val="clear" w:color="auto" w:fill="FFFFFF"/>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各嘎查村：</w:t>
      </w:r>
    </w:p>
    <w:p>
      <w:pPr>
        <w:spacing w:line="560" w:lineRule="exact"/>
        <w:ind w:firstLine="640" w:firstLineChars="200"/>
        <w:rPr>
          <w:rStyle w:val="7"/>
          <w:rFonts w:ascii="仿宋_GB2312" w:hAnsi="仿宋_GB2312" w:eastAsia="仿宋_GB2312" w:cs="仿宋_GB2312"/>
          <w:b w:val="0"/>
          <w:color w:val="000000"/>
          <w:sz w:val="32"/>
          <w:szCs w:val="32"/>
          <w:shd w:val="clear" w:color="auto" w:fill="FFFFFF"/>
        </w:rPr>
      </w:pPr>
      <w:r>
        <w:rPr>
          <w:rStyle w:val="7"/>
          <w:rFonts w:hint="eastAsia" w:ascii="仿宋_GB2312" w:hAnsi="仿宋_GB2312" w:eastAsia="仿宋_GB2312" w:cs="仿宋_GB2312"/>
          <w:b w:val="0"/>
          <w:color w:val="000000"/>
          <w:sz w:val="32"/>
          <w:szCs w:val="32"/>
          <w:shd w:val="clear" w:color="auto" w:fill="FFFFFF"/>
        </w:rPr>
        <w:t>现将《大沁他拉镇</w:t>
      </w:r>
      <w:r>
        <w:rPr>
          <w:rStyle w:val="7"/>
          <w:rFonts w:hint="eastAsia" w:ascii="仿宋_GB2312" w:hAnsi="仿宋_GB2312" w:eastAsia="仿宋_GB2312" w:cs="仿宋_GB2312"/>
          <w:b w:val="0"/>
          <w:color w:val="000000"/>
          <w:sz w:val="32"/>
          <w:szCs w:val="32"/>
          <w:shd w:val="clear" w:color="auto" w:fill="FFFFFF"/>
        </w:rPr>
        <w:t>2021年度“奈曼</w:t>
      </w:r>
      <w:r>
        <w:rPr>
          <w:rStyle w:val="7"/>
          <w:rFonts w:hint="eastAsia" w:ascii="仿宋_GB2312" w:hAnsi="仿宋_GB2312" w:eastAsia="仿宋_GB2312" w:cs="仿宋_GB2312"/>
          <w:b w:val="0"/>
          <w:color w:val="000000"/>
          <w:sz w:val="32"/>
          <w:szCs w:val="32"/>
          <w:shd w:val="clear" w:color="auto" w:fill="FFFFFF"/>
        </w:rPr>
        <w:t>好人”评选工作实施方案》</w:t>
      </w:r>
      <w:r>
        <w:rPr>
          <w:rStyle w:val="7"/>
          <w:rFonts w:hint="eastAsia" w:ascii="仿宋_GB2312" w:hAnsi="仿宋_GB2312" w:eastAsia="仿宋_GB2312" w:cs="仿宋_GB2312"/>
          <w:b w:val="0"/>
          <w:color w:val="000000"/>
          <w:sz w:val="32"/>
          <w:szCs w:val="32"/>
          <w:shd w:val="clear" w:color="auto" w:fill="FFFFFF"/>
        </w:rPr>
        <w:t>发给你们，请结合实际抓好贯彻落实。</w:t>
      </w:r>
    </w:p>
    <w:p>
      <w:pPr>
        <w:spacing w:line="560" w:lineRule="exact"/>
        <w:rPr>
          <w:rStyle w:val="7"/>
          <w:rFonts w:ascii="楷体_GB2312" w:hAnsi="楷体_GB2312" w:eastAsia="楷体_GB2312" w:cs="楷体_GB2312"/>
          <w:b w:val="0"/>
          <w:color w:val="000000"/>
          <w:sz w:val="32"/>
          <w:szCs w:val="32"/>
          <w:shd w:val="clear" w:color="auto" w:fill="FFFFFF"/>
        </w:rPr>
      </w:pPr>
    </w:p>
    <w:p>
      <w:pPr>
        <w:spacing w:line="560" w:lineRule="exact"/>
        <w:rPr>
          <w:rStyle w:val="7"/>
          <w:rFonts w:ascii="楷体_GB2312" w:hAnsi="楷体_GB2312" w:eastAsia="楷体_GB2312" w:cs="楷体_GB2312"/>
          <w:b w:val="0"/>
          <w:sz w:val="32"/>
          <w:szCs w:val="32"/>
          <w:shd w:val="clear" w:color="auto" w:fill="FFFFFF"/>
        </w:rPr>
      </w:pPr>
    </w:p>
    <w:p>
      <w:pPr>
        <w:spacing w:line="560" w:lineRule="exact"/>
        <w:jc w:val="center"/>
        <w:rPr>
          <w:rStyle w:val="7"/>
          <w:rFonts w:ascii="仿宋_GB2312" w:hAnsi="仿宋_GB2312" w:eastAsia="仿宋_GB2312" w:cs="仿宋_GB2312"/>
          <w:b w:val="0"/>
          <w:sz w:val="32"/>
          <w:szCs w:val="32"/>
          <w:shd w:val="clear" w:color="auto" w:fill="FFFFFF"/>
        </w:rPr>
      </w:pPr>
      <w:r>
        <w:rPr>
          <w:rStyle w:val="7"/>
          <w:rFonts w:hint="eastAsia" w:ascii="仿宋_GB2312" w:hAnsi="仿宋_GB2312" w:eastAsia="仿宋_GB2312" w:cs="仿宋_GB2312"/>
          <w:b w:val="0"/>
          <w:sz w:val="32"/>
          <w:szCs w:val="32"/>
          <w:shd w:val="clear" w:color="auto" w:fill="FFFFFF"/>
        </w:rPr>
        <w:t>中共大沁他拉镇</w:t>
      </w:r>
      <w:r>
        <w:rPr>
          <w:rStyle w:val="7"/>
          <w:rFonts w:hint="eastAsia" w:ascii="仿宋_GB2312" w:hAnsi="仿宋_GB2312" w:eastAsia="仿宋_GB2312" w:cs="仿宋_GB2312"/>
          <w:b w:val="0"/>
          <w:sz w:val="32"/>
          <w:szCs w:val="32"/>
          <w:shd w:val="clear" w:color="auto" w:fill="FFFFFF"/>
        </w:rPr>
        <w:t>委</w:t>
      </w:r>
      <w:r>
        <w:rPr>
          <w:rStyle w:val="7"/>
          <w:rFonts w:hint="eastAsia" w:ascii="仿宋_GB2312" w:hAnsi="仿宋_GB2312" w:eastAsia="仿宋_GB2312" w:cs="仿宋_GB2312"/>
          <w:b w:val="0"/>
          <w:sz w:val="32"/>
          <w:szCs w:val="32"/>
          <w:shd w:val="clear" w:color="auto" w:fill="FFFFFF"/>
        </w:rPr>
        <w:t>员</w:t>
      </w:r>
      <w:r>
        <w:rPr>
          <w:rStyle w:val="7"/>
          <w:rFonts w:hint="eastAsia" w:ascii="仿宋_GB2312" w:hAnsi="仿宋_GB2312" w:eastAsia="仿宋_GB2312" w:cs="仿宋_GB2312"/>
          <w:b w:val="0"/>
          <w:sz w:val="32"/>
          <w:szCs w:val="32"/>
          <w:shd w:val="clear" w:color="auto" w:fill="FFFFFF"/>
        </w:rPr>
        <w:t>会</w:t>
      </w:r>
    </w:p>
    <w:p>
      <w:pPr>
        <w:spacing w:line="560" w:lineRule="exact"/>
        <w:jc w:val="center"/>
        <w:rPr>
          <w:rStyle w:val="7"/>
          <w:rFonts w:ascii="仿宋_GB2312" w:hAnsi="仿宋_GB2312" w:eastAsia="仿宋_GB2312" w:cs="仿宋_GB2312"/>
          <w:b w:val="0"/>
          <w:sz w:val="32"/>
          <w:szCs w:val="32"/>
          <w:shd w:val="clear" w:color="auto" w:fill="FFFFFF"/>
        </w:rPr>
      </w:pPr>
      <w:r>
        <w:rPr>
          <w:rStyle w:val="7"/>
          <w:rFonts w:hint="eastAsia" w:ascii="仿宋_GB2312" w:hAnsi="仿宋_GB2312" w:eastAsia="仿宋_GB2312" w:cs="仿宋_GB2312"/>
          <w:b w:val="0"/>
          <w:sz w:val="32"/>
          <w:szCs w:val="32"/>
          <w:shd w:val="clear" w:color="auto" w:fill="FFFFFF"/>
        </w:rPr>
        <w:t>2021年</w:t>
      </w:r>
      <w:r>
        <w:rPr>
          <w:rStyle w:val="7"/>
          <w:rFonts w:hint="eastAsia" w:ascii="仿宋_GB2312" w:hAnsi="仿宋_GB2312" w:eastAsia="仿宋_GB2312" w:cs="仿宋_GB2312"/>
          <w:b w:val="0"/>
          <w:sz w:val="32"/>
          <w:szCs w:val="32"/>
          <w:shd w:val="clear" w:color="auto" w:fill="FFFFFF"/>
        </w:rPr>
        <w:t>2</w:t>
      </w:r>
      <w:r>
        <w:rPr>
          <w:rStyle w:val="7"/>
          <w:rFonts w:hint="eastAsia" w:ascii="仿宋_GB2312" w:hAnsi="仿宋_GB2312" w:eastAsia="仿宋_GB2312" w:cs="仿宋_GB2312"/>
          <w:b w:val="0"/>
          <w:sz w:val="32"/>
          <w:szCs w:val="32"/>
          <w:shd w:val="clear" w:color="auto" w:fill="FFFFFF"/>
        </w:rPr>
        <w:t>月</w:t>
      </w:r>
      <w:r>
        <w:rPr>
          <w:rStyle w:val="7"/>
          <w:rFonts w:hint="eastAsia" w:ascii="仿宋_GB2312" w:hAnsi="仿宋_GB2312" w:eastAsia="仿宋_GB2312" w:cs="仿宋_GB2312"/>
          <w:b w:val="0"/>
          <w:sz w:val="32"/>
          <w:szCs w:val="32"/>
          <w:shd w:val="clear" w:color="auto" w:fill="FFFFFF"/>
        </w:rPr>
        <w:t>1</w:t>
      </w:r>
      <w:r>
        <w:rPr>
          <w:rStyle w:val="7"/>
          <w:rFonts w:hint="eastAsia" w:ascii="仿宋_GB2312" w:hAnsi="仿宋_GB2312" w:eastAsia="仿宋_GB2312" w:cs="仿宋_GB2312"/>
          <w:b w:val="0"/>
          <w:sz w:val="32"/>
          <w:szCs w:val="32"/>
          <w:shd w:val="clear" w:color="auto" w:fill="FFFFFF"/>
        </w:rPr>
        <w:t xml:space="preserve">日  </w:t>
      </w:r>
    </w:p>
    <w:p>
      <w:pPr>
        <w:spacing w:line="560" w:lineRule="exact"/>
        <w:jc w:val="center"/>
        <w:rPr>
          <w:rFonts w:ascii="Times New Roman" w:hAnsi="Times New Roman" w:eastAsia="方正小标宋简体"/>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71" w:left="1587" w:header="851" w:footer="1361" w:gutter="0"/>
          <w:pgNumType w:fmt="numberInDash" w:start="1"/>
          <w:cols w:space="720" w:num="1"/>
          <w:titlePg/>
          <w:docGrid w:type="linesAndChars" w:linePitch="312" w:charSpace="0"/>
        </w:sect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奈曼旗2021年度“奈曼好人”评选工作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新时代公民道德建设实施纲要》，培育和践行社会主义核心价值观，更好地发挥先模在思想道德建设中的示范引领作用，以身边好人好事感动和引领身边人，不断提升全民道德素质，在全镇营造“好人好报”和崇德向善的良好社会风尚，现将2021年“奈曼好人”评选工作具体安排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一、推荐类别及标准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本次推荐的“奈曼好人”共有5类，标准如下：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1、助人为乐：从爱集体、爱家乡做起，长期主动给予他人无私帮助，积极参加社会公益事业，赢得群众高度赞誉。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2、见义勇为：关键时刻临危不惧，挺身而出，勇于维护国家、集体利益和群众的生命财产安全，在社会上产生重大影响。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3、诚实守信：在经济生活和社会生活中，坚持诚信为本、 操守为重，严格自律、履行承诺，享有很高的信誉。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4、敬业奉献：立足本职，立足基层，爱岗敬业，创业奋 斗，影响广泛。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5、孝老爱亲：孝敬父母，关爱子女，夫妻和睦，家庭和谐，事迹感人，群众颂扬。</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二、推荐评选</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（一）事迹报送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奈曼好人”候选人采取按照时间表（附件3）的要求相关嘎查村每月8号前推荐不少于1人（如人数多个推荐的按不同推荐类别推荐即可）。各嘎查村确定的推荐候选人按类别分别填报推荐表，每人附1200-2000字左右事迹材料，填写《“奈曼好人”评选推荐表》（附件2）</w:t>
      </w:r>
      <w:r>
        <w:rPr>
          <w:rFonts w:hint="eastAsia" w:ascii="仿宋_GB2312" w:hAnsi="仿宋_GB2312" w:eastAsia="仿宋_GB2312" w:cs="仿宋_GB2312"/>
          <w:bCs/>
          <w:color w:val="000000"/>
          <w:sz w:val="32"/>
          <w:szCs w:val="32"/>
        </w:rPr>
        <w:t>及一寸免冠彩照三张、生活照或工作照三张，加盖公章，报</w:t>
      </w:r>
      <w:r>
        <w:rPr>
          <w:rFonts w:hint="eastAsia" w:ascii="仿宋_GB2312" w:hAnsi="仿宋_GB2312" w:eastAsia="仿宋_GB2312" w:cs="仿宋_GB2312"/>
          <w:bCs/>
          <w:color w:val="000000"/>
          <w:sz w:val="32"/>
          <w:szCs w:val="32"/>
        </w:rPr>
        <w:t>大镇党建办</w:t>
      </w:r>
      <w:r>
        <w:rPr>
          <w:rFonts w:hint="eastAsia" w:ascii="仿宋_GB2312" w:hAnsi="仿宋_GB2312" w:eastAsia="仿宋_GB2312" w:cs="仿宋_GB2312"/>
          <w:bCs/>
          <w:color w:val="000000"/>
          <w:sz w:val="32"/>
          <w:szCs w:val="32"/>
        </w:rPr>
        <w:t>321室</w:t>
      </w:r>
      <w:r>
        <w:rPr>
          <w:rFonts w:hint="eastAsia" w:ascii="仿宋_GB2312" w:hAnsi="仿宋_GB2312" w:eastAsia="仿宋_GB2312" w:cs="仿宋_GB2312"/>
          <w:bCs/>
          <w:color w:val="000000"/>
          <w:sz w:val="32"/>
          <w:szCs w:val="32"/>
        </w:rPr>
        <w:t>何塔娜处</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sz w:val="32"/>
          <w:szCs w:val="32"/>
        </w:rPr>
        <w:t>不按规范和要求推荐的，不予纳入评选，已被评为旗级及以上的好人、道德模范的不再作为“奈曼好人”评选对象。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联系人：</w:t>
      </w:r>
      <w:r>
        <w:rPr>
          <w:rFonts w:hint="eastAsia" w:ascii="仿宋_GB2312" w:hAnsi="仿宋_GB2312" w:eastAsia="仿宋_GB2312" w:cs="仿宋_GB2312"/>
          <w:bCs/>
          <w:color w:val="000000"/>
          <w:sz w:val="32"/>
          <w:szCs w:val="32"/>
        </w:rPr>
        <w:t>何塔娜</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rPr>
        <w:t>联系电话：</w:t>
      </w:r>
      <w:r>
        <w:rPr>
          <w:rFonts w:hint="eastAsia" w:ascii="仿宋_GB2312" w:hAnsi="仿宋_GB2312" w:eastAsia="仿宋_GB2312" w:cs="仿宋_GB2312"/>
          <w:bCs/>
          <w:color w:val="000000"/>
          <w:sz w:val="32"/>
          <w:szCs w:val="32"/>
        </w:rPr>
        <w:t>15204753713</w:t>
      </w:r>
      <w:r>
        <w:rPr>
          <w:rFonts w:hint="eastAsia" w:ascii="仿宋_GB2312" w:hAnsi="仿宋_GB2312" w:eastAsia="仿宋_GB2312" w:cs="仿宋_GB2312"/>
          <w:bCs/>
          <w:color w:val="000000"/>
          <w:sz w:val="32"/>
          <w:szCs w:val="32"/>
        </w:rPr>
        <w:t>。</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（二）评选程序</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1.推报</w:t>
      </w:r>
      <w:r>
        <w:rPr>
          <w:rFonts w:hint="eastAsia" w:ascii="仿宋_GB2312" w:hAnsi="仿宋_GB2312" w:eastAsia="仿宋_GB2312" w:cs="仿宋_GB2312"/>
          <w:sz w:val="32"/>
          <w:szCs w:val="32"/>
        </w:rPr>
        <w:t>：各嘎查村积极组织，结合最美婆婆、最美媳妇、文明家庭、脱贫之星、致富典型等评选活动定期进行好人评选，评选要在“两委”会议充分酝酿的基础上，以村民代表会议或党员大会形式推荐“奈曼好人”，会后公示3天无异议的择优推报到镇党建办，参加“奈曼好人”评选，镇党委择优推报到旗文明办。</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2.评选：</w:t>
      </w:r>
      <w:r>
        <w:rPr>
          <w:rFonts w:hint="eastAsia" w:ascii="仿宋_GB2312" w:hAnsi="仿宋_GB2312" w:eastAsia="仿宋_GB2312" w:cs="仿宋_GB2312"/>
          <w:sz w:val="32"/>
          <w:szCs w:val="32"/>
        </w:rPr>
        <w:t>每季度选出本季奈曼“好人榜”好人，由旗文明办对各地区、各部门上报的道德模范推荐人选进行审核筛选，确定正式候选人。审定后的正式候选人基本情况和主要事迹在旗级新闻媒体上进行为期一周的公示，接受社会监督。同时，在“活力奈曼”微信公众号上开通“奈曼好人”评选网络投票通道，提高广大群众的参与度，保证候选对象更具代表性、广泛性和认可度。</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3.表彰：</w:t>
      </w:r>
      <w:r>
        <w:rPr>
          <w:rFonts w:hint="eastAsia" w:ascii="仿宋_GB2312" w:hAnsi="仿宋_GB2312" w:eastAsia="仿宋_GB2312" w:cs="仿宋_GB2312"/>
          <w:sz w:val="32"/>
          <w:szCs w:val="32"/>
        </w:rPr>
        <w:t>“奈曼好人”以旗文明委名义命名表彰，并在旗级媒体上公布。旗文明办从“奈曼好人”中，择优逐级推报参评“通辽好人”“内蒙古好人”“中国好人”，适时推报参评各级道德模范。</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三、有关要求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（一）加强组织领导。</w:t>
      </w:r>
      <w:r>
        <w:rPr>
          <w:rFonts w:hint="eastAsia" w:ascii="仿宋_GB2312" w:hAnsi="仿宋_GB2312" w:eastAsia="仿宋_GB2312" w:cs="仿宋_GB2312"/>
          <w:sz w:val="32"/>
          <w:szCs w:val="32"/>
        </w:rPr>
        <w:t>各嘎查村要把这项活动做为年度精神文明创建活动的重点，组织开展好推荐评选活动，广泛发动，精心组织，严格条件，严格程序，严格审查，按照既定的程序规范推荐评选活动。把推荐评选“奈曼好人”活动作为弘扬中华民族传统美德，践行社会主义核心价值观的重要载体，使推选工作家喻户晓，深入人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（二）认真组织推荐。</w:t>
      </w:r>
      <w:r>
        <w:rPr>
          <w:rFonts w:hint="eastAsia" w:ascii="仿宋_GB2312" w:hAnsi="仿宋_GB2312" w:eastAsia="仿宋_GB2312" w:cs="仿宋_GB2312"/>
          <w:sz w:val="32"/>
          <w:szCs w:val="32"/>
        </w:rPr>
        <w:t>各嘎查村要本着“从群众中来，到群众中去”的原则，立足农村实际，着力挖掘群众身边的好人好事，真正做到好人事迹真实客观，日常工作和生活符合公民基本道德规范，为群众所信服。把推选活动变成教育人、鼓舞人、激励人的过程，从而形成崇德向善、见贤思齐的浓厚社会氛围。</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（三）建立长效机制。</w:t>
      </w:r>
      <w:r>
        <w:rPr>
          <w:rFonts w:hint="eastAsia" w:ascii="仿宋_GB2312" w:hAnsi="仿宋_GB2312" w:eastAsia="仿宋_GB2312" w:cs="仿宋_GB2312"/>
          <w:sz w:val="32"/>
          <w:szCs w:val="32"/>
        </w:rPr>
        <w:t>各嘎查村要把推选“奈曼好人”活动作为一项经常性的工作，确保活动制度化、规范化和长效化。在发动群众广泛推选“奈曼好人”的同时，积极发动社会各界对“好人”予以关爱、帮扶，尽力帮助他们解决工作、生活、生产中的实际困难，让“好人”切实感受社会的尊重和关爱。</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（四）及时上报材料。</w:t>
      </w:r>
      <w:r>
        <w:rPr>
          <w:rFonts w:hint="eastAsia" w:ascii="仿宋_GB2312" w:hAnsi="仿宋_GB2312" w:eastAsia="仿宋_GB2312" w:cs="仿宋_GB2312"/>
          <w:sz w:val="32"/>
          <w:szCs w:val="32"/>
        </w:rPr>
        <w:t>2021年7月旗文明办将对2021年第1、2季度“奈曼好人”进行评选，请各嘎查村自2月起上报好人材料，今后，旗文明办将按照文件要求定期开展好人评选工作。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（五）广泛宣传发动。</w:t>
      </w:r>
      <w:r>
        <w:rPr>
          <w:rFonts w:hint="eastAsia" w:ascii="仿宋_GB2312" w:hAnsi="仿宋_GB2312" w:eastAsia="仿宋_GB2312" w:cs="仿宋_GB2312"/>
          <w:sz w:val="32"/>
          <w:szCs w:val="32"/>
        </w:rPr>
        <w:t>各嘎查村要把评选活动与学习典型结合起来，大力宣传评选活动的目的意义、评选标准、活动步骤，积极营造评选先进的浓厚氛围，不断增强评选活动的影响力和感召力。各嘎查村要广泛宣传发动，广大人民群众要积极参与活动，随时推荐身边典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附件：1、“奈曼好人”材料申报格式要求</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2、“奈曼好人”推荐表</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3、各嘎查村“奈曼好人”推荐上报时间安排表</w:t>
      </w:r>
    </w:p>
    <w:p>
      <w:pPr>
        <w:pStyle w:val="2"/>
        <w:ind w:firstLine="420"/>
        <w:rPr>
          <w:rFonts w:ascii="仿宋" w:hAnsi="仿宋" w:eastAsia="仿宋" w:cs="仿宋_GB2312"/>
          <w:sz w:val="32"/>
          <w:szCs w:val="32"/>
        </w:rPr>
      </w:pPr>
      <w:r>
        <w:rPr>
          <w:rFonts w:hint="eastAsia"/>
        </w:rPr>
        <w:t xml:space="preserve">  </w:t>
      </w:r>
      <w:r>
        <w:rPr>
          <w:rFonts w:hint="eastAsia"/>
          <w:b/>
          <w:sz w:val="32"/>
          <w:szCs w:val="32"/>
        </w:rPr>
        <w:t xml:space="preserve">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附件1</w:t>
      </w:r>
    </w:p>
    <w:p>
      <w:pPr>
        <w:spacing w:line="56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奈曼旗“奈曼好人”材料申报格式要求</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一、命名格式</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1、报送的电子版文件夹命名应当简明扼要，命名方式为：苏木乡镇/单位+月份+奈曼好人。如大沁他拉镇1月份上报材料命名为：大镇1月份奈曼好人。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2、事迹材料文档命名方式：乡镇/单位-类别-姓名-月份，如: 大镇-敬业奉献-XX（姓名）-1月</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3、候选材料需包含1200字事迹材料、推荐表、照片（3张工作、生活照和1张1寸红底证件照），候选人证件照、生活照图片直接以姓名命名（工作照可附加说明），多张图片在姓名后缀数字区分。</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二、材料要求</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1、好人事迹材料以Word形式上报，每篇事迹材料以1200-2000字为宜，材料标题要有较强概括性，能突出人物事迹及主题；好人照片为人物正面照，像素2M以上。</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jc w:val="left"/>
        <w:rPr>
          <w:rFonts w:ascii="黑体" w:hAnsi="黑体" w:eastAsia="黑体" w:cs="黑体"/>
          <w:spacing w:val="-16"/>
          <w:sz w:val="32"/>
          <w:szCs w:val="32"/>
        </w:rPr>
      </w:pPr>
      <w:r>
        <w:rPr>
          <w:rFonts w:hint="eastAsia" w:ascii="黑体" w:hAnsi="黑体" w:eastAsia="黑体" w:cs="黑体"/>
          <w:spacing w:val="-16"/>
          <w:sz w:val="32"/>
          <w:szCs w:val="32"/>
        </w:rPr>
        <w:t>附件2</w:t>
      </w:r>
    </w:p>
    <w:p>
      <w:pPr>
        <w:spacing w:line="560" w:lineRule="exact"/>
        <w:ind w:firstLine="205" w:firstLineChars="50"/>
        <w:jc w:val="center"/>
        <w:rPr>
          <w:rFonts w:ascii="楷体" w:hAnsi="楷体" w:eastAsia="楷体" w:cs="方正小标宋简体"/>
          <w:b/>
          <w:spacing w:val="-16"/>
          <w:sz w:val="44"/>
          <w:szCs w:val="44"/>
        </w:rPr>
      </w:pPr>
      <w:r>
        <w:rPr>
          <w:rFonts w:hint="eastAsia" w:ascii="楷体" w:hAnsi="楷体" w:eastAsia="楷体" w:cs="方正小标宋简体"/>
          <w:b/>
          <w:spacing w:val="-16"/>
          <w:sz w:val="44"/>
          <w:szCs w:val="44"/>
        </w:rPr>
        <w:t>“奈曼好人”推荐表</w:t>
      </w:r>
    </w:p>
    <w:p>
      <w:pPr>
        <w:spacing w:line="560" w:lineRule="exact"/>
        <w:ind w:firstLine="104" w:firstLineChars="50"/>
        <w:jc w:val="left"/>
        <w:rPr>
          <w:rFonts w:ascii="仿宋_GB2312" w:hAnsi="仿宋_GB2312" w:eastAsia="仿宋_GB2312" w:cs="仿宋_GB2312"/>
          <w:spacing w:val="-16"/>
          <w:sz w:val="24"/>
        </w:rPr>
      </w:pPr>
      <w:r>
        <w:rPr>
          <w:rFonts w:hint="eastAsia" w:ascii="仿宋_GB2312" w:hAnsi="仿宋_GB2312" w:eastAsia="仿宋_GB2312" w:cs="仿宋_GB2312"/>
          <w:spacing w:val="-16"/>
          <w:sz w:val="24"/>
        </w:rPr>
        <w:t>推荐类别：</w:t>
      </w:r>
    </w:p>
    <w:tbl>
      <w:tblPr>
        <w:tblStyle w:val="10"/>
        <w:tblW w:w="92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081"/>
        <w:gridCol w:w="1462"/>
        <w:gridCol w:w="695"/>
        <w:gridCol w:w="1214"/>
        <w:gridCol w:w="879"/>
        <w:gridCol w:w="788"/>
        <w:gridCol w:w="716"/>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927" w:type="dxa"/>
            <w:vMerge w:val="restart"/>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081" w:type="dxa"/>
            <w:vMerge w:val="restart"/>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张丽丽</w:t>
            </w:r>
          </w:p>
        </w:tc>
        <w:tc>
          <w:tcPr>
            <w:tcW w:w="1462" w:type="dxa"/>
            <w:vMerge w:val="restart"/>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单位及职务</w:t>
            </w:r>
          </w:p>
        </w:tc>
        <w:tc>
          <w:tcPr>
            <w:tcW w:w="2788" w:type="dxa"/>
            <w:gridSpan w:val="3"/>
            <w:vMerge w:val="restart"/>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丽顺养殖合作社法人</w:t>
            </w:r>
          </w:p>
        </w:tc>
        <w:tc>
          <w:tcPr>
            <w:tcW w:w="788"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716" w:type="dxa"/>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女</w:t>
            </w:r>
          </w:p>
        </w:tc>
        <w:tc>
          <w:tcPr>
            <w:tcW w:w="1514" w:type="dxa"/>
            <w:vMerge w:val="restart"/>
            <w:vAlign w:val="center"/>
          </w:tcPr>
          <w:p>
            <w:pPr>
              <w:spacing w:line="560" w:lineRule="exact"/>
              <w:jc w:val="center"/>
              <w:rPr>
                <w:rFonts w:ascii="仿宋_GB2312" w:hAnsi="仿宋_GB2312" w:eastAsia="仿宋_GB2312" w:cs="仿宋_GB2312"/>
                <w:sz w:val="24"/>
              </w:rPr>
            </w:pPr>
            <w:r>
              <w:rPr>
                <w:rFonts w:ascii="仿宋_GB2312" w:hAnsi="仿宋_GB2312" w:eastAsia="仿宋_GB2312" w:cs="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27" w:type="dxa"/>
            <w:vMerge w:val="continue"/>
            <w:vAlign w:val="center"/>
          </w:tcPr>
          <w:p>
            <w:pPr>
              <w:spacing w:line="560" w:lineRule="exact"/>
              <w:jc w:val="center"/>
              <w:rPr>
                <w:rFonts w:ascii="仿宋_GB2312" w:hAnsi="仿宋_GB2312" w:eastAsia="仿宋_GB2312" w:cs="仿宋_GB2312"/>
                <w:sz w:val="24"/>
              </w:rPr>
            </w:pPr>
          </w:p>
        </w:tc>
        <w:tc>
          <w:tcPr>
            <w:tcW w:w="1081" w:type="dxa"/>
            <w:vMerge w:val="continue"/>
            <w:vAlign w:val="center"/>
          </w:tcPr>
          <w:p>
            <w:pPr>
              <w:spacing w:line="560" w:lineRule="exact"/>
              <w:jc w:val="center"/>
              <w:rPr>
                <w:rFonts w:ascii="仿宋_GB2312" w:hAnsi="仿宋_GB2312" w:eastAsia="仿宋_GB2312" w:cs="仿宋_GB2312"/>
                <w:sz w:val="24"/>
              </w:rPr>
            </w:pPr>
          </w:p>
        </w:tc>
        <w:tc>
          <w:tcPr>
            <w:tcW w:w="1462" w:type="dxa"/>
            <w:vMerge w:val="continue"/>
            <w:vAlign w:val="center"/>
          </w:tcPr>
          <w:p>
            <w:pPr>
              <w:spacing w:line="560" w:lineRule="exact"/>
              <w:jc w:val="center"/>
              <w:rPr>
                <w:rFonts w:ascii="仿宋_GB2312" w:hAnsi="仿宋_GB2312" w:eastAsia="仿宋_GB2312" w:cs="仿宋_GB2312"/>
                <w:sz w:val="24"/>
              </w:rPr>
            </w:pPr>
          </w:p>
        </w:tc>
        <w:tc>
          <w:tcPr>
            <w:tcW w:w="2788" w:type="dxa"/>
            <w:gridSpan w:val="3"/>
            <w:vMerge w:val="continue"/>
            <w:vAlign w:val="center"/>
          </w:tcPr>
          <w:p>
            <w:pPr>
              <w:spacing w:line="560" w:lineRule="exact"/>
              <w:jc w:val="center"/>
              <w:rPr>
                <w:rFonts w:ascii="仿宋_GB2312" w:hAnsi="仿宋_GB2312" w:eastAsia="仿宋_GB2312" w:cs="仿宋_GB2312"/>
                <w:sz w:val="24"/>
              </w:rPr>
            </w:pPr>
          </w:p>
        </w:tc>
        <w:tc>
          <w:tcPr>
            <w:tcW w:w="788"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民族</w:t>
            </w:r>
          </w:p>
        </w:tc>
        <w:tc>
          <w:tcPr>
            <w:tcW w:w="716" w:type="dxa"/>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汉</w:t>
            </w:r>
          </w:p>
        </w:tc>
        <w:tc>
          <w:tcPr>
            <w:tcW w:w="1514" w:type="dxa"/>
            <w:vMerge w:val="continue"/>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927"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出生</w:t>
            </w: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年月</w:t>
            </w:r>
          </w:p>
        </w:tc>
        <w:tc>
          <w:tcPr>
            <w:tcW w:w="1081" w:type="dxa"/>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1977.2</w:t>
            </w:r>
          </w:p>
        </w:tc>
        <w:tc>
          <w:tcPr>
            <w:tcW w:w="1462"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695" w:type="dxa"/>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群众</w:t>
            </w:r>
          </w:p>
        </w:tc>
        <w:tc>
          <w:tcPr>
            <w:tcW w:w="1214"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参加工作时间</w:t>
            </w:r>
          </w:p>
        </w:tc>
        <w:tc>
          <w:tcPr>
            <w:tcW w:w="879" w:type="dxa"/>
            <w:vAlign w:val="center"/>
          </w:tcPr>
          <w:p>
            <w:pPr>
              <w:spacing w:line="560" w:lineRule="exact"/>
              <w:jc w:val="center"/>
              <w:rPr>
                <w:rFonts w:ascii="仿宋_GB2312" w:hAnsi="仿宋_GB2312" w:eastAsia="仿宋_GB2312" w:cs="仿宋_GB2312"/>
                <w:sz w:val="24"/>
              </w:rPr>
            </w:pPr>
          </w:p>
        </w:tc>
        <w:tc>
          <w:tcPr>
            <w:tcW w:w="788"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文化程度</w:t>
            </w:r>
          </w:p>
        </w:tc>
        <w:tc>
          <w:tcPr>
            <w:tcW w:w="716" w:type="dxa"/>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高中</w:t>
            </w:r>
          </w:p>
        </w:tc>
        <w:tc>
          <w:tcPr>
            <w:tcW w:w="1514" w:type="dxa"/>
            <w:vMerge w:val="continue"/>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7" w:type="dxa"/>
            <w:vAlign w:val="center"/>
          </w:tcPr>
          <w:p>
            <w:pPr>
              <w:spacing w:line="560" w:lineRule="exact"/>
              <w:jc w:val="center"/>
              <w:rPr>
                <w:rFonts w:ascii="仿宋_GB2312" w:hAnsi="仿宋_GB2312" w:eastAsia="仿宋_GB2312" w:cs="仿宋_GB2312"/>
                <w:sz w:val="24"/>
              </w:rPr>
            </w:pPr>
            <w:bookmarkStart w:id="0" w:name="_GoBack" w:colFirst="8" w:colLast="1"/>
            <w:r>
              <w:rPr>
                <w:rFonts w:hint="eastAsia" w:ascii="仿宋_GB2312" w:hAnsi="仿宋_GB2312" w:eastAsia="仿宋_GB2312" w:cs="仿宋_GB2312"/>
                <w:sz w:val="24"/>
              </w:rPr>
              <w:t>曾获主要奖励</w:t>
            </w:r>
          </w:p>
        </w:tc>
        <w:tc>
          <w:tcPr>
            <w:tcW w:w="8349" w:type="dxa"/>
            <w:gridSpan w:val="8"/>
            <w:vAlign w:val="center"/>
          </w:tcPr>
          <w:p>
            <w:pPr>
              <w:spacing w:line="5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无</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7" w:type="dxa"/>
            <w:vAlign w:val="center"/>
          </w:tcPr>
          <w:p>
            <w:pPr>
              <w:spacing w:line="560" w:lineRule="exact"/>
              <w:jc w:val="center"/>
              <w:rPr>
                <w:rFonts w:ascii="仿宋_GB2312" w:hAnsi="仿宋_GB2312" w:eastAsia="仿宋_GB2312" w:cs="仿宋_GB2312"/>
                <w:spacing w:val="-2"/>
                <w:sz w:val="24"/>
              </w:rPr>
            </w:pPr>
            <w:r>
              <w:rPr>
                <w:rFonts w:hint="eastAsia" w:ascii="仿宋_GB2312" w:hAnsi="仿宋_GB2312" w:eastAsia="仿宋_GB2312" w:cs="仿宋_GB2312"/>
                <w:spacing w:val="-2"/>
                <w:sz w:val="24"/>
              </w:rPr>
              <w:t>主要事迹（约500字，1200字材料附后）</w:t>
            </w:r>
          </w:p>
        </w:tc>
        <w:tc>
          <w:tcPr>
            <w:tcW w:w="8349" w:type="dxa"/>
            <w:gridSpan w:val="8"/>
            <w:textDirection w:val="lrTb"/>
            <w:vAlign w:val="center"/>
          </w:tcPr>
          <w:p>
            <w:pPr>
              <w:spacing w:line="560" w:lineRule="exact"/>
              <w:rPr>
                <w:rFonts w:hint="eastAsia" w:ascii="仿宋" w:hAnsi="仿宋" w:eastAsia="仿宋" w:cs="Mongolian Baiti"/>
                <w:sz w:val="30"/>
                <w:szCs w:val="30"/>
                <w:lang w:eastAsia="zh-CN"/>
              </w:rPr>
            </w:pPr>
            <w:r>
              <w:rPr>
                <w:rFonts w:hint="eastAsia" w:ascii="仿宋" w:hAnsi="仿宋" w:eastAsia="仿宋" w:cs="Mongolian Baiti"/>
                <w:sz w:val="30"/>
                <w:szCs w:val="30"/>
                <w:lang w:eastAsia="zh-CN"/>
              </w:rPr>
              <w:t>奈曼旗丽顺养殖合作社张丽丽，来自奈曼旗清河镇四合福村，2009年带着一家五口（公公婆婆，2018年公公因病去世，婆婆已瘫痪在床多年）来到了大镇西湖村塔日干组养殖小区，开始了养殖生涯，刚开始每年春天批发鸡鸭鹅雏，后来开始养殖肉鸡、种鹅，2017年12月份引进三元杂交野枚香黑猪，从开始养殖30口，到现在年出栏3000口，张丽丽不仅是事业型的女企业带头人，也是非常有正能量的爱心人士，事业有成不忘初心，为带动农户发展，2020年4月份，给7户有意愿养殖野枚香黑猪的贫困户，每户3头猪崽，并定期派防疫员上门进行防疫跟踪服务及主辅料调配指导。2021年2月1日，为80岁以上高龄老人及特困户共计29人送去50斤大米、50斤白面、一桶油，张丽丽一次次的善举，老百姓看在眼里记在心里，正如村民杨学志称赞：丽顺养殖合作社，虽说外来不是客；事业慈善一起做，自强不忘众乐乐。而张丽丽笑一笑说，西湖村是我成就梦想的地方，也是我有能力之日回馈于此的地方！尽我所能，服务于大众！</w:t>
            </w:r>
          </w:p>
          <w:p>
            <w:pPr>
              <w:spacing w:line="560" w:lineRule="exact"/>
              <w:rPr>
                <w:rFonts w:hint="eastAsia" w:ascii="仿宋" w:hAnsi="仿宋" w:eastAsia="仿宋" w:cs="Mongolian Baiti"/>
                <w:sz w:val="30"/>
                <w:szCs w:val="30"/>
              </w:rPr>
            </w:pPr>
          </w:p>
          <w:p>
            <w:pPr>
              <w:spacing w:line="560" w:lineRule="exact"/>
              <w:rPr>
                <w:rFonts w:hint="eastAsia" w:ascii="仿宋" w:hAnsi="仿宋" w:eastAsia="仿宋" w:cs="Mongolian Baiti"/>
                <w:sz w:val="30"/>
                <w:szCs w:val="30"/>
              </w:rPr>
            </w:pPr>
          </w:p>
          <w:p>
            <w:pPr>
              <w:spacing w:line="560" w:lineRule="exact"/>
              <w:rPr>
                <w:rFonts w:hint="eastAsia" w:ascii="仿宋" w:hAnsi="仿宋" w:eastAsia="仿宋" w:cs="Mongolian Baiti"/>
                <w:sz w:val="30"/>
                <w:szCs w:val="30"/>
              </w:rPr>
            </w:pPr>
          </w:p>
          <w:p>
            <w:pPr>
              <w:spacing w:line="560" w:lineRule="exact"/>
              <w:rPr>
                <w:rFonts w:hint="eastAsia" w:ascii="仿宋" w:hAnsi="仿宋" w:eastAsia="仿宋" w:cs="Mongolian Baiti"/>
                <w:sz w:val="30"/>
                <w:szCs w:val="30"/>
              </w:rPr>
            </w:pPr>
          </w:p>
          <w:p>
            <w:pPr>
              <w:spacing w:line="560" w:lineRule="exact"/>
              <w:rPr>
                <w:rFonts w:hint="eastAsia" w:ascii="仿宋" w:hAnsi="仿宋" w:eastAsia="仿宋" w:cs="Mongolian Baiti"/>
                <w:sz w:val="30"/>
                <w:szCs w:val="30"/>
              </w:rPr>
            </w:pPr>
          </w:p>
          <w:p>
            <w:pPr>
              <w:spacing w:line="560" w:lineRule="exact"/>
              <w:rPr>
                <w:rFonts w:hint="eastAsia" w:ascii="仿宋" w:hAnsi="仿宋" w:eastAsia="仿宋" w:cs="Mongolian Baiti"/>
                <w:sz w:val="30"/>
                <w:szCs w:val="30"/>
              </w:rPr>
            </w:pPr>
          </w:p>
          <w:p>
            <w:pPr>
              <w:spacing w:line="560" w:lineRule="exact"/>
              <w:rPr>
                <w:rFonts w:hint="eastAsia" w:ascii="仿宋" w:hAnsi="仿宋" w:eastAsia="仿宋" w:cs="Mongolian Baiti"/>
                <w:sz w:val="30"/>
                <w:szCs w:val="30"/>
              </w:rPr>
            </w:pPr>
          </w:p>
          <w:p>
            <w:pPr>
              <w:spacing w:line="560" w:lineRule="exact"/>
              <w:rPr>
                <w:rFonts w:hint="eastAsia" w:ascii="仿宋" w:hAnsi="仿宋" w:eastAsia="仿宋" w:cs="Mongolian Baiti"/>
                <w:sz w:val="30"/>
                <w:szCs w:val="30"/>
              </w:rPr>
            </w:pPr>
          </w:p>
          <w:p>
            <w:pPr>
              <w:spacing w:line="560" w:lineRule="exact"/>
              <w:rPr>
                <w:rFonts w:hint="eastAsia" w:ascii="仿宋" w:hAnsi="仿宋" w:eastAsia="仿宋" w:cs="Mongolian Baiti"/>
                <w:sz w:val="30"/>
                <w:szCs w:val="30"/>
              </w:rPr>
            </w:pPr>
          </w:p>
          <w:p>
            <w:pPr>
              <w:spacing w:line="560" w:lineRule="exact"/>
              <w:rPr>
                <w:rFonts w:hint="eastAsia" w:ascii="仿宋" w:hAnsi="仿宋" w:eastAsia="仿宋" w:cs="Mongolian Baiti"/>
                <w:sz w:val="30"/>
                <w:szCs w:val="30"/>
              </w:rPr>
            </w:pPr>
          </w:p>
          <w:p>
            <w:pPr>
              <w:spacing w:line="56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927" w:type="dxa"/>
            <w:vAlign w:val="center"/>
          </w:tcPr>
          <w:p>
            <w:pPr>
              <w:spacing w:line="560" w:lineRule="exact"/>
              <w:rPr>
                <w:rFonts w:ascii="仿宋_GB2312" w:hAnsi="仿宋_GB2312" w:eastAsia="仿宋_GB2312" w:cs="仿宋_GB2312"/>
                <w:spacing w:val="-2"/>
                <w:sz w:val="24"/>
              </w:rPr>
            </w:pPr>
            <w:r>
              <w:rPr>
                <w:rFonts w:hint="eastAsia" w:ascii="仿宋_GB2312" w:hAnsi="仿宋_GB2312" w:eastAsia="仿宋_GB2312" w:cs="仿宋_GB2312"/>
                <w:spacing w:val="-2"/>
                <w:sz w:val="24"/>
              </w:rPr>
              <w:t>所在党（工）委意见</w:t>
            </w:r>
          </w:p>
        </w:tc>
        <w:tc>
          <w:tcPr>
            <w:tcW w:w="8349" w:type="dxa"/>
            <w:gridSpan w:val="8"/>
            <w:vAlign w:val="center"/>
          </w:tcPr>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spacing w:val="-2"/>
                <w:sz w:val="24"/>
              </w:rPr>
            </w:pPr>
            <w:r>
              <w:rPr>
                <w:rFonts w:hint="eastAsia" w:ascii="仿宋_GB2312" w:hAnsi="仿宋_GB2312" w:eastAsia="仿宋_GB2312" w:cs="仿宋_GB2312"/>
                <w:spacing w:val="-2"/>
                <w:sz w:val="24"/>
              </w:rPr>
              <w:t xml:space="preserve">          </w:t>
            </w:r>
            <w:r>
              <w:rPr>
                <w:rFonts w:hint="eastAsia" w:ascii="仿宋_GB2312" w:hAnsi="仿宋_GB2312" w:eastAsia="仿宋_GB2312" w:cs="仿宋_GB2312"/>
                <w:spacing w:val="-2"/>
                <w:sz w:val="24"/>
                <w:lang w:eastAsia="zh-CN"/>
              </w:rPr>
              <w:t>同意</w:t>
            </w:r>
            <w:r>
              <w:rPr>
                <w:rFonts w:hint="eastAsia" w:ascii="仿宋_GB2312" w:hAnsi="仿宋_GB2312" w:eastAsia="仿宋_GB2312" w:cs="仿宋_GB2312"/>
                <w:spacing w:val="-2"/>
                <w:sz w:val="24"/>
              </w:rPr>
              <w:t xml:space="preserve">                                  盖    章</w:t>
            </w:r>
          </w:p>
          <w:p>
            <w:pPr>
              <w:spacing w:line="560" w:lineRule="exact"/>
              <w:rPr>
                <w:rFonts w:ascii="仿宋_GB2312" w:hAnsi="仿宋_GB2312" w:eastAsia="仿宋_GB2312" w:cs="仿宋_GB2312"/>
                <w:spacing w:val="-2"/>
                <w:sz w:val="24"/>
              </w:rPr>
            </w:pPr>
          </w:p>
          <w:p>
            <w:pPr>
              <w:spacing w:line="560" w:lineRule="exact"/>
              <w:rPr>
                <w:rFonts w:ascii="仿宋_GB2312" w:hAnsi="仿宋_GB2312" w:eastAsia="仿宋_GB2312" w:cs="仿宋_GB2312"/>
                <w:sz w:val="24"/>
              </w:rPr>
            </w:pPr>
            <w:r>
              <w:rPr>
                <w:rFonts w:hint="eastAsia" w:ascii="仿宋_GB2312" w:hAnsi="仿宋_GB2312" w:eastAsia="仿宋_GB2312" w:cs="仿宋_GB2312"/>
                <w:spacing w:val="-2"/>
                <w:sz w:val="24"/>
              </w:rPr>
              <w:t xml:space="preserve">                                                  年   月   日</w:t>
            </w:r>
          </w:p>
        </w:tc>
      </w:tr>
    </w:tbl>
    <w:p>
      <w:pPr>
        <w:spacing w:line="560" w:lineRule="exact"/>
        <w:jc w:val="left"/>
        <w:rPr>
          <w:rFonts w:ascii="黑体" w:hAnsi="黑体" w:eastAsia="黑体" w:cs="黑体"/>
          <w:spacing w:val="-16"/>
          <w:sz w:val="32"/>
          <w:szCs w:val="32"/>
        </w:rPr>
      </w:pPr>
      <w:r>
        <w:rPr>
          <w:rFonts w:hint="eastAsia" w:ascii="黑体" w:hAnsi="黑体" w:eastAsia="黑体" w:cs="黑体"/>
          <w:spacing w:val="-16"/>
          <w:sz w:val="32"/>
          <w:szCs w:val="32"/>
        </w:rPr>
        <w:t>附件3</w:t>
      </w:r>
    </w:p>
    <w:p>
      <w:pPr>
        <w:spacing w:line="560" w:lineRule="exact"/>
        <w:rPr>
          <w:rFonts w:ascii="仿宋_GB2312" w:hAnsi="仿宋_GB2312" w:eastAsia="仿宋_GB2312" w:cs="仿宋_GB2312"/>
          <w:sz w:val="32"/>
          <w:szCs w:val="32"/>
        </w:rPr>
      </w:pPr>
    </w:p>
    <w:tbl>
      <w:tblPr>
        <w:tblStyle w:val="9"/>
        <w:tblW w:w="8280" w:type="dxa"/>
        <w:tblInd w:w="94" w:type="dxa"/>
        <w:tblLayout w:type="fixed"/>
        <w:tblCellMar>
          <w:top w:w="0" w:type="dxa"/>
          <w:left w:w="108" w:type="dxa"/>
          <w:bottom w:w="0" w:type="dxa"/>
          <w:right w:w="108" w:type="dxa"/>
        </w:tblCellMar>
      </w:tblPr>
      <w:tblGrid>
        <w:gridCol w:w="2140"/>
        <w:gridCol w:w="1660"/>
        <w:gridCol w:w="2160"/>
        <w:gridCol w:w="2320"/>
      </w:tblGrid>
      <w:tr>
        <w:tblPrEx>
          <w:tblLayout w:type="fixed"/>
          <w:tblCellMar>
            <w:top w:w="0" w:type="dxa"/>
            <w:left w:w="108" w:type="dxa"/>
            <w:bottom w:w="0" w:type="dxa"/>
            <w:right w:w="108" w:type="dxa"/>
          </w:tblCellMar>
        </w:tblPrEx>
        <w:trPr>
          <w:trHeight w:val="510" w:hRule="atLeast"/>
        </w:trPr>
        <w:tc>
          <w:tcPr>
            <w:tcW w:w="8280" w:type="dxa"/>
            <w:gridSpan w:val="4"/>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各嘎查村</w:t>
            </w:r>
            <w:r>
              <w:rPr>
                <w:rFonts w:hint="eastAsia" w:ascii="方正小标宋简体" w:hAnsi="宋体" w:eastAsia="方正小标宋简体" w:cs="宋体"/>
                <w:color w:val="000000"/>
                <w:kern w:val="0"/>
                <w:sz w:val="40"/>
                <w:szCs w:val="40"/>
              </w:rPr>
              <w:t>“奈曼好人”推荐</w:t>
            </w:r>
            <w:r>
              <w:rPr>
                <w:rFonts w:hint="eastAsia" w:ascii="方正小标宋简体" w:hAnsi="宋体" w:eastAsia="方正小标宋简体" w:cs="宋体"/>
                <w:color w:val="000000"/>
                <w:kern w:val="0"/>
                <w:sz w:val="40"/>
                <w:szCs w:val="40"/>
              </w:rPr>
              <w:t>上报</w:t>
            </w:r>
            <w:r>
              <w:rPr>
                <w:rFonts w:hint="eastAsia" w:ascii="方正小标宋简体" w:hAnsi="宋体" w:eastAsia="方正小标宋简体" w:cs="宋体"/>
                <w:color w:val="000000"/>
                <w:kern w:val="0"/>
                <w:sz w:val="40"/>
                <w:szCs w:val="40"/>
              </w:rPr>
              <w:t>时间</w:t>
            </w:r>
            <w:r>
              <w:rPr>
                <w:rFonts w:hint="eastAsia" w:ascii="方正小标宋简体" w:hAnsi="宋体" w:eastAsia="方正小标宋简体" w:cs="宋体"/>
                <w:color w:val="000000"/>
                <w:kern w:val="0"/>
                <w:sz w:val="40"/>
                <w:szCs w:val="40"/>
              </w:rPr>
              <w:t>安排</w:t>
            </w:r>
            <w:r>
              <w:rPr>
                <w:rFonts w:hint="eastAsia" w:ascii="方正小标宋简体" w:hAnsi="宋体" w:eastAsia="方正小标宋简体" w:cs="宋体"/>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嘎查村</w:t>
            </w:r>
          </w:p>
        </w:tc>
        <w:tc>
          <w:tcPr>
            <w:tcW w:w="1660" w:type="dxa"/>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 上报时间</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嘎查村</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 上报时间</w:t>
            </w:r>
          </w:p>
        </w:tc>
      </w:tr>
      <w:tr>
        <w:tblPrEx>
          <w:tblLayout w:type="fixed"/>
          <w:tblCellMar>
            <w:top w:w="0" w:type="dxa"/>
            <w:left w:w="108" w:type="dxa"/>
            <w:bottom w:w="0" w:type="dxa"/>
            <w:right w:w="108" w:type="dxa"/>
          </w:tblCellMar>
        </w:tblPrEx>
        <w:trPr>
          <w:trHeight w:val="504"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包日呼吉尔</w:t>
            </w:r>
            <w:r>
              <w:rPr>
                <w:rFonts w:hint="eastAsia" w:ascii="仿宋" w:hAnsi="仿宋" w:eastAsia="仿宋" w:cs="宋体"/>
                <w:color w:val="333333"/>
                <w:kern w:val="0"/>
                <w:sz w:val="24"/>
              </w:rPr>
              <w:t>嘎查</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2月8</w:t>
            </w:r>
            <w:r>
              <w:rPr>
                <w:rFonts w:hint="eastAsia" w:ascii="仿宋" w:hAnsi="仿宋" w:eastAsia="仿宋" w:cs="宋体"/>
                <w:color w:val="333333"/>
                <w:kern w:val="0"/>
                <w:sz w:val="24"/>
              </w:rPr>
              <w:t>日</w:t>
            </w:r>
            <w:r>
              <w:rPr>
                <w:rFonts w:hint="eastAsia" w:ascii="仿宋" w:hAnsi="仿宋" w:eastAsia="仿宋" w:cs="宋体"/>
                <w:color w:val="333333"/>
                <w:kern w:val="0"/>
                <w:sz w:val="24"/>
              </w:rPr>
              <w:t>之前</w:t>
            </w:r>
            <w:r>
              <w:rPr>
                <w:rFonts w:hint="eastAsia" w:ascii="仿宋" w:hAnsi="仿宋" w:eastAsia="仿宋" w:cs="宋体"/>
                <w:color w:val="333333"/>
                <w:kern w:val="0"/>
                <w:sz w:val="24"/>
              </w:rPr>
              <w:t>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北老柜村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7月8日之前　</w:t>
            </w:r>
          </w:p>
        </w:tc>
      </w:tr>
      <w:tr>
        <w:tblPrEx>
          <w:tblLayout w:type="fixed"/>
          <w:tblCellMar>
            <w:top w:w="0" w:type="dxa"/>
            <w:left w:w="108" w:type="dxa"/>
            <w:bottom w:w="0" w:type="dxa"/>
            <w:right w:w="108" w:type="dxa"/>
          </w:tblCellMar>
        </w:tblPrEx>
        <w:trPr>
          <w:trHeight w:val="441"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敖包代</w:t>
            </w:r>
            <w:r>
              <w:rPr>
                <w:rFonts w:hint="eastAsia" w:ascii="仿宋" w:hAnsi="仿宋" w:eastAsia="仿宋" w:cs="宋体"/>
                <w:color w:val="333333"/>
                <w:kern w:val="0"/>
                <w:sz w:val="24"/>
              </w:rPr>
              <w:t>嘎查</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2月8</w:t>
            </w:r>
            <w:r>
              <w:rPr>
                <w:rFonts w:hint="eastAsia" w:ascii="仿宋" w:hAnsi="仿宋" w:eastAsia="仿宋" w:cs="宋体"/>
                <w:color w:val="333333"/>
                <w:kern w:val="0"/>
                <w:sz w:val="24"/>
              </w:rPr>
              <w:t>日</w:t>
            </w:r>
            <w:r>
              <w:rPr>
                <w:rFonts w:hint="eastAsia" w:ascii="仿宋" w:hAnsi="仿宋" w:eastAsia="仿宋" w:cs="宋体"/>
                <w:color w:val="333333"/>
                <w:kern w:val="0"/>
                <w:sz w:val="24"/>
              </w:rPr>
              <w:t>之前</w:t>
            </w:r>
            <w:r>
              <w:rPr>
                <w:rFonts w:hint="eastAsia" w:ascii="仿宋" w:hAnsi="仿宋" w:eastAsia="仿宋" w:cs="宋体"/>
                <w:color w:val="333333"/>
                <w:kern w:val="0"/>
                <w:sz w:val="24"/>
              </w:rPr>
              <w:t>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沙日塘村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7月8日之前　</w:t>
            </w:r>
          </w:p>
        </w:tc>
      </w:tr>
      <w:tr>
        <w:tblPrEx>
          <w:tblLayout w:type="fixed"/>
          <w:tblCellMar>
            <w:top w:w="0" w:type="dxa"/>
            <w:left w:w="108" w:type="dxa"/>
            <w:bottom w:w="0" w:type="dxa"/>
            <w:right w:w="108" w:type="dxa"/>
          </w:tblCellMar>
        </w:tblPrEx>
        <w:trPr>
          <w:trHeight w:val="450"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吉格斯台嘎查</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color w:val="333333"/>
                <w:kern w:val="0"/>
                <w:sz w:val="24"/>
              </w:rPr>
              <w:t>2月8日之前</w:t>
            </w:r>
            <w:r>
              <w:rPr>
                <w:rFonts w:hint="eastAsia" w:ascii="仿宋" w:hAnsi="仿宋" w:eastAsia="仿宋" w:cs="宋体"/>
                <w:kern w:val="0"/>
                <w:sz w:val="24"/>
              </w:rPr>
              <w:t>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和平村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8月8日之前　</w:t>
            </w:r>
          </w:p>
        </w:tc>
      </w:tr>
      <w:tr>
        <w:tblPrEx>
          <w:tblLayout w:type="fixed"/>
          <w:tblCellMar>
            <w:top w:w="0" w:type="dxa"/>
            <w:left w:w="108" w:type="dxa"/>
            <w:bottom w:w="0" w:type="dxa"/>
            <w:right w:w="108" w:type="dxa"/>
          </w:tblCellMar>
        </w:tblPrEx>
        <w:trPr>
          <w:trHeight w:val="414"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花木代嘎查</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color w:val="333333"/>
                <w:kern w:val="0"/>
                <w:sz w:val="24"/>
              </w:rPr>
              <w:t>2月8日之前</w:t>
            </w:r>
            <w:r>
              <w:rPr>
                <w:rFonts w:hint="eastAsia" w:ascii="仿宋" w:hAnsi="仿宋" w:eastAsia="仿宋" w:cs="宋体"/>
                <w:kern w:val="0"/>
                <w:sz w:val="24"/>
              </w:rPr>
              <w:t>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鄂布根包冷村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8月8日之前　</w:t>
            </w:r>
          </w:p>
        </w:tc>
      </w:tr>
      <w:tr>
        <w:tblPrEx>
          <w:tblLayout w:type="fixed"/>
          <w:tblCellMar>
            <w:top w:w="0" w:type="dxa"/>
            <w:left w:w="108" w:type="dxa"/>
            <w:bottom w:w="0" w:type="dxa"/>
            <w:right w:w="108" w:type="dxa"/>
          </w:tblCellMar>
        </w:tblPrEx>
        <w:trPr>
          <w:trHeight w:val="415"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常胜村</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3月8日之前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嘎海花嘎查</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8月8日之前　</w:t>
            </w:r>
          </w:p>
        </w:tc>
      </w:tr>
      <w:tr>
        <w:tblPrEx>
          <w:tblLayout w:type="fixed"/>
          <w:tblCellMar>
            <w:top w:w="0" w:type="dxa"/>
            <w:left w:w="108" w:type="dxa"/>
            <w:bottom w:w="0" w:type="dxa"/>
            <w:right w:w="108" w:type="dxa"/>
          </w:tblCellMar>
        </w:tblPrEx>
        <w:trPr>
          <w:trHeight w:val="420"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西湖村</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3月8日之前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桥东村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8月8日之前　</w:t>
            </w:r>
          </w:p>
        </w:tc>
      </w:tr>
      <w:tr>
        <w:tblPrEx>
          <w:tblLayout w:type="fixed"/>
          <w:tblCellMar>
            <w:top w:w="0" w:type="dxa"/>
            <w:left w:w="108" w:type="dxa"/>
            <w:bottom w:w="0" w:type="dxa"/>
            <w:right w:w="108" w:type="dxa"/>
          </w:tblCellMar>
        </w:tblPrEx>
        <w:trPr>
          <w:trHeight w:val="516"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淖尔图浩来</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红星村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9月8日之前　</w:t>
            </w:r>
          </w:p>
        </w:tc>
      </w:tr>
      <w:tr>
        <w:tblPrEx>
          <w:tblLayout w:type="fixed"/>
          <w:tblCellMar>
            <w:top w:w="0" w:type="dxa"/>
            <w:left w:w="108" w:type="dxa"/>
            <w:bottom w:w="0" w:type="dxa"/>
            <w:right w:w="108" w:type="dxa"/>
          </w:tblCellMar>
        </w:tblPrEx>
        <w:trPr>
          <w:trHeight w:val="274"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双合村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太平村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9月8日之前　</w:t>
            </w:r>
          </w:p>
        </w:tc>
      </w:tr>
      <w:tr>
        <w:tblPrEx>
          <w:tblLayout w:type="fixed"/>
          <w:tblCellMar>
            <w:top w:w="0" w:type="dxa"/>
            <w:left w:w="108" w:type="dxa"/>
            <w:bottom w:w="0" w:type="dxa"/>
            <w:right w:w="108" w:type="dxa"/>
          </w:tblCellMar>
        </w:tblPrEx>
        <w:trPr>
          <w:trHeight w:val="508"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刘家堡村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福兴地村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9月8日之前　</w:t>
            </w:r>
          </w:p>
        </w:tc>
      </w:tr>
      <w:tr>
        <w:tblPrEx>
          <w:tblLayout w:type="fixed"/>
          <w:tblCellMar>
            <w:top w:w="0" w:type="dxa"/>
            <w:left w:w="108" w:type="dxa"/>
            <w:bottom w:w="0" w:type="dxa"/>
            <w:right w:w="108" w:type="dxa"/>
          </w:tblCellMar>
        </w:tblPrEx>
        <w:trPr>
          <w:trHeight w:val="420"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兴隆地村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东毛盖图嘎查</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9月8日之前　</w:t>
            </w:r>
          </w:p>
        </w:tc>
      </w:tr>
      <w:tr>
        <w:tblPrEx>
          <w:tblLayout w:type="fixed"/>
          <w:tblCellMar>
            <w:top w:w="0" w:type="dxa"/>
            <w:left w:w="108" w:type="dxa"/>
            <w:bottom w:w="0" w:type="dxa"/>
            <w:right w:w="108" w:type="dxa"/>
          </w:tblCellMar>
        </w:tblPrEx>
        <w:trPr>
          <w:trHeight w:val="421"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胜利村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西毛盖图村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10月8日之前　</w:t>
            </w:r>
          </w:p>
        </w:tc>
      </w:tr>
      <w:tr>
        <w:tblPrEx>
          <w:tblLayout w:type="fixed"/>
          <w:tblCellMar>
            <w:top w:w="0" w:type="dxa"/>
            <w:left w:w="108" w:type="dxa"/>
            <w:bottom w:w="0" w:type="dxa"/>
            <w:right w:w="108" w:type="dxa"/>
          </w:tblCellMar>
        </w:tblPrEx>
        <w:trPr>
          <w:trHeight w:val="435"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西甸子村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海拉苏村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10月8日之前　</w:t>
            </w:r>
          </w:p>
        </w:tc>
      </w:tr>
      <w:tr>
        <w:tblPrEx>
          <w:tblLayout w:type="fixed"/>
          <w:tblCellMar>
            <w:top w:w="0" w:type="dxa"/>
            <w:left w:w="108" w:type="dxa"/>
            <w:bottom w:w="0" w:type="dxa"/>
            <w:right w:w="108" w:type="dxa"/>
          </w:tblCellMar>
        </w:tblPrEx>
        <w:trPr>
          <w:trHeight w:val="450"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舍力虎村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瑙棍塔拉嘎查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10月8日之前　</w:t>
            </w:r>
          </w:p>
        </w:tc>
      </w:tr>
      <w:tr>
        <w:tblPrEx>
          <w:tblLayout w:type="fixed"/>
          <w:tblCellMar>
            <w:top w:w="0" w:type="dxa"/>
            <w:left w:w="108" w:type="dxa"/>
            <w:bottom w:w="0" w:type="dxa"/>
            <w:right w:w="108" w:type="dxa"/>
          </w:tblCellMar>
        </w:tblPrEx>
        <w:trPr>
          <w:trHeight w:val="375"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道劳代村</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5月8日之前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哈沙图嘎查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10月8日之前　</w:t>
            </w:r>
          </w:p>
        </w:tc>
      </w:tr>
      <w:tr>
        <w:tblPrEx>
          <w:tblLayout w:type="fixed"/>
          <w:tblCellMar>
            <w:top w:w="0" w:type="dxa"/>
            <w:left w:w="108" w:type="dxa"/>
            <w:bottom w:w="0" w:type="dxa"/>
            <w:right w:w="108" w:type="dxa"/>
          </w:tblCellMar>
        </w:tblPrEx>
        <w:trPr>
          <w:trHeight w:val="390"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护桥村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章古台村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11月8日之前　</w:t>
            </w:r>
          </w:p>
        </w:tc>
      </w:tr>
      <w:tr>
        <w:tblPrEx>
          <w:tblLayout w:type="fixed"/>
          <w:tblCellMar>
            <w:top w:w="0" w:type="dxa"/>
            <w:left w:w="108" w:type="dxa"/>
            <w:bottom w:w="0" w:type="dxa"/>
            <w:right w:w="108" w:type="dxa"/>
          </w:tblCellMar>
        </w:tblPrEx>
        <w:trPr>
          <w:trHeight w:val="375"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德隆地村</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5月8日之前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富康村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11月8日之前　</w:t>
            </w:r>
          </w:p>
        </w:tc>
      </w:tr>
      <w:tr>
        <w:tblPrEx>
          <w:tblLayout w:type="fixed"/>
          <w:tblCellMar>
            <w:top w:w="0" w:type="dxa"/>
            <w:left w:w="108" w:type="dxa"/>
            <w:bottom w:w="0" w:type="dxa"/>
            <w:right w:w="108" w:type="dxa"/>
          </w:tblCellMar>
        </w:tblPrEx>
        <w:trPr>
          <w:trHeight w:val="466"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兴隆庄村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朝阳村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11月8日之前　</w:t>
            </w:r>
          </w:p>
        </w:tc>
      </w:tr>
      <w:tr>
        <w:tblPrEx>
          <w:tblLayout w:type="fixed"/>
          <w:tblCellMar>
            <w:top w:w="0" w:type="dxa"/>
            <w:left w:w="108" w:type="dxa"/>
            <w:bottom w:w="0" w:type="dxa"/>
            <w:right w:w="108" w:type="dxa"/>
          </w:tblCellMar>
        </w:tblPrEx>
        <w:trPr>
          <w:trHeight w:val="390"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光明村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英特嘎查</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11月8日之前　</w:t>
            </w:r>
          </w:p>
        </w:tc>
      </w:tr>
      <w:tr>
        <w:tblPrEx>
          <w:tblLayout w:type="fixed"/>
          <w:tblCellMar>
            <w:top w:w="0" w:type="dxa"/>
            <w:left w:w="108" w:type="dxa"/>
            <w:bottom w:w="0" w:type="dxa"/>
            <w:right w:w="108" w:type="dxa"/>
          </w:tblCellMar>
        </w:tblPrEx>
        <w:trPr>
          <w:trHeight w:val="443"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先锋村</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6月8日之前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孟和嘎查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12月8日之前　</w:t>
            </w:r>
          </w:p>
        </w:tc>
      </w:tr>
      <w:tr>
        <w:tblPrEx>
          <w:tblLayout w:type="fixed"/>
          <w:tblCellMar>
            <w:top w:w="0" w:type="dxa"/>
            <w:left w:w="108" w:type="dxa"/>
            <w:bottom w:w="0" w:type="dxa"/>
            <w:right w:w="108" w:type="dxa"/>
          </w:tblCellMar>
        </w:tblPrEx>
        <w:trPr>
          <w:trHeight w:val="480"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沙力勒吉台村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奈林他拉嘎查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12月8日之前　</w:t>
            </w:r>
          </w:p>
        </w:tc>
      </w:tr>
      <w:tr>
        <w:tblPrEx>
          <w:tblLayout w:type="fixed"/>
          <w:tblCellMar>
            <w:top w:w="0" w:type="dxa"/>
            <w:left w:w="108" w:type="dxa"/>
            <w:bottom w:w="0" w:type="dxa"/>
            <w:right w:w="108" w:type="dxa"/>
          </w:tblCellMar>
        </w:tblPrEx>
        <w:trPr>
          <w:trHeight w:val="390"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哈沙图村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7月8日之前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古枊村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12月8日之前　</w:t>
            </w:r>
          </w:p>
        </w:tc>
      </w:tr>
      <w:tr>
        <w:tblPrEx>
          <w:tblLayout w:type="fixed"/>
          <w:tblCellMar>
            <w:top w:w="0" w:type="dxa"/>
            <w:left w:w="108" w:type="dxa"/>
            <w:bottom w:w="0" w:type="dxa"/>
            <w:right w:w="108" w:type="dxa"/>
          </w:tblCellMar>
        </w:tblPrEx>
        <w:trPr>
          <w:trHeight w:val="480"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昂乃村</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7月8日之前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尧勒甸子村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12月8日之前　</w:t>
            </w:r>
          </w:p>
        </w:tc>
      </w:tr>
    </w:tbl>
    <w:p>
      <w:pPr>
        <w:pStyle w:val="2"/>
        <w:ind w:firstLine="0" w:firstLineChars="0"/>
        <w:rPr>
          <w:rFonts w:hint="eastAsia" w:ascii="仿宋" w:hAnsi="仿宋" w:eastAsia="仿宋"/>
          <w:sz w:val="24"/>
        </w:rPr>
      </w:pPr>
    </w:p>
    <w:p>
      <w:pPr>
        <w:pStyle w:val="2"/>
        <w:ind w:firstLine="643"/>
        <w:rPr>
          <w:rFonts w:hint="eastAsia" w:ascii="仿宋" w:hAnsi="仿宋" w:eastAsia="仿宋"/>
          <w:b/>
          <w:sz w:val="32"/>
          <w:szCs w:val="32"/>
        </w:rPr>
      </w:pPr>
      <w:r>
        <w:rPr>
          <w:rFonts w:hint="eastAsia" w:ascii="仿宋" w:hAnsi="仿宋" w:eastAsia="仿宋"/>
          <w:b/>
          <w:sz w:val="32"/>
          <w:szCs w:val="32"/>
        </w:rPr>
        <w:t>附件4</w:t>
      </w:r>
    </w:p>
    <w:p>
      <w:pPr>
        <w:pStyle w:val="2"/>
        <w:ind w:firstLine="643"/>
        <w:jc w:val="center"/>
        <w:rPr>
          <w:rFonts w:hint="eastAsia" w:ascii="仿宋" w:hAnsi="仿宋" w:eastAsia="仿宋"/>
          <w:b/>
          <w:sz w:val="32"/>
          <w:szCs w:val="32"/>
        </w:rPr>
      </w:pPr>
      <w:r>
        <w:rPr>
          <w:rFonts w:hint="eastAsia" w:ascii="仿宋" w:hAnsi="仿宋" w:eastAsia="仿宋"/>
          <w:b/>
          <w:sz w:val="32"/>
          <w:szCs w:val="32"/>
        </w:rPr>
        <w:t>公示样板</w:t>
      </w:r>
    </w:p>
    <w:p>
      <w:pPr>
        <w:pStyle w:val="2"/>
        <w:ind w:firstLine="640"/>
        <w:rPr>
          <w:rFonts w:hint="eastAsia" w:ascii="仿宋" w:hAnsi="仿宋" w:eastAsia="仿宋"/>
          <w:sz w:val="32"/>
          <w:szCs w:val="32"/>
        </w:rPr>
      </w:pPr>
      <w:r>
        <w:rPr>
          <w:rFonts w:hint="eastAsia" w:ascii="仿宋" w:hAnsi="仿宋" w:eastAsia="仿宋"/>
          <w:sz w:val="32"/>
          <w:szCs w:val="32"/>
        </w:rPr>
        <w:t>经</w:t>
      </w:r>
      <w:r>
        <w:rPr>
          <w:rFonts w:hint="eastAsia" w:ascii="仿宋" w:hAnsi="仿宋" w:eastAsia="仿宋"/>
          <w:sz w:val="32"/>
          <w:szCs w:val="32"/>
          <w:lang w:eastAsia="zh-CN"/>
        </w:rPr>
        <w:t>3</w:t>
      </w:r>
      <w:r>
        <w:rPr>
          <w:rFonts w:hint="eastAsia" w:ascii="仿宋" w:hAnsi="仿宋" w:eastAsia="仿宋"/>
          <w:sz w:val="32"/>
          <w:szCs w:val="32"/>
        </w:rPr>
        <w:t>月</w:t>
      </w:r>
      <w:r>
        <w:rPr>
          <w:rFonts w:hint="eastAsia" w:ascii="仿宋" w:hAnsi="仿宋" w:eastAsia="仿宋"/>
          <w:sz w:val="32"/>
          <w:szCs w:val="32"/>
          <w:lang w:eastAsia="zh-CN"/>
        </w:rPr>
        <w:t>1</w:t>
      </w:r>
      <w:r>
        <w:rPr>
          <w:rFonts w:hint="eastAsia" w:ascii="仿宋" w:hAnsi="仿宋" w:eastAsia="仿宋"/>
          <w:sz w:val="32"/>
          <w:szCs w:val="32"/>
        </w:rPr>
        <w:t>日村党员大会研究，一致同意推荐</w:t>
      </w:r>
      <w:r>
        <w:rPr>
          <w:rFonts w:hint="eastAsia" w:ascii="仿宋" w:hAnsi="仿宋" w:eastAsia="仿宋"/>
          <w:sz w:val="32"/>
          <w:szCs w:val="32"/>
          <w:lang w:eastAsia="zh-CN"/>
        </w:rPr>
        <w:t>张丽丽</w:t>
      </w:r>
      <w:r>
        <w:rPr>
          <w:rFonts w:hint="eastAsia" w:ascii="仿宋" w:hAnsi="仿宋" w:eastAsia="仿宋"/>
          <w:sz w:val="32"/>
          <w:szCs w:val="32"/>
        </w:rPr>
        <w:t>为“奈曼好人”。公示时间为</w:t>
      </w:r>
      <w:r>
        <w:rPr>
          <w:rFonts w:hint="eastAsia" w:ascii="仿宋" w:hAnsi="仿宋" w:eastAsia="仿宋"/>
          <w:sz w:val="32"/>
          <w:szCs w:val="32"/>
          <w:lang w:eastAsia="zh-CN"/>
        </w:rPr>
        <w:t>2021</w:t>
      </w:r>
      <w:r>
        <w:rPr>
          <w:rFonts w:hint="eastAsia" w:ascii="仿宋" w:hAnsi="仿宋" w:eastAsia="仿宋"/>
          <w:sz w:val="32"/>
          <w:szCs w:val="32"/>
        </w:rPr>
        <w:t>年</w:t>
      </w:r>
      <w:r>
        <w:rPr>
          <w:rFonts w:hint="eastAsia" w:ascii="仿宋" w:hAnsi="仿宋" w:eastAsia="仿宋"/>
          <w:sz w:val="32"/>
          <w:szCs w:val="32"/>
          <w:lang w:eastAsia="zh-CN"/>
        </w:rPr>
        <w:t>3</w:t>
      </w:r>
      <w:r>
        <w:rPr>
          <w:rFonts w:hint="eastAsia" w:ascii="仿宋" w:hAnsi="仿宋" w:eastAsia="仿宋"/>
          <w:sz w:val="32"/>
          <w:szCs w:val="32"/>
        </w:rPr>
        <w:t>月</w:t>
      </w:r>
      <w:r>
        <w:rPr>
          <w:rFonts w:hint="eastAsia" w:ascii="仿宋" w:hAnsi="仿宋" w:eastAsia="仿宋"/>
          <w:sz w:val="32"/>
          <w:szCs w:val="32"/>
          <w:lang w:eastAsia="zh-CN"/>
        </w:rPr>
        <w:t>1</w:t>
      </w:r>
      <w:r>
        <w:rPr>
          <w:rFonts w:hint="eastAsia" w:ascii="仿宋" w:hAnsi="仿宋" w:eastAsia="仿宋"/>
          <w:sz w:val="32"/>
          <w:szCs w:val="32"/>
        </w:rPr>
        <w:t>日至</w:t>
      </w:r>
      <w:r>
        <w:rPr>
          <w:rFonts w:hint="eastAsia" w:ascii="仿宋" w:hAnsi="仿宋" w:eastAsia="仿宋"/>
          <w:sz w:val="32"/>
          <w:szCs w:val="32"/>
          <w:lang w:eastAsia="zh-CN"/>
        </w:rPr>
        <w:t>3</w:t>
      </w:r>
      <w:r>
        <w:rPr>
          <w:rFonts w:hint="eastAsia" w:ascii="仿宋" w:hAnsi="仿宋" w:eastAsia="仿宋"/>
          <w:sz w:val="32"/>
          <w:szCs w:val="32"/>
        </w:rPr>
        <w:t>月</w:t>
      </w:r>
      <w:r>
        <w:rPr>
          <w:rFonts w:hint="eastAsia" w:ascii="仿宋" w:hAnsi="仿宋" w:eastAsia="仿宋"/>
          <w:sz w:val="32"/>
          <w:szCs w:val="32"/>
          <w:lang w:eastAsia="zh-CN"/>
        </w:rPr>
        <w:t>3</w:t>
      </w:r>
      <w:r>
        <w:rPr>
          <w:rFonts w:hint="eastAsia" w:ascii="仿宋" w:hAnsi="仿宋" w:eastAsia="仿宋"/>
          <w:sz w:val="32"/>
          <w:szCs w:val="32"/>
        </w:rPr>
        <w:t>日（公示时间为3天）。公示期间，可通过来电、来信、来访，反映其存在的问题。反映问题应实事求是、客观公正。</w:t>
      </w:r>
    </w:p>
    <w:p>
      <w:pPr>
        <w:pStyle w:val="2"/>
        <w:ind w:firstLine="0" w:firstLineChars="0"/>
        <w:rPr>
          <w:rFonts w:hint="eastAsia"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lang w:eastAsia="zh-CN"/>
        </w:rPr>
        <w:t>13947353324</w:t>
      </w:r>
      <w:r>
        <w:rPr>
          <w:rFonts w:hint="eastAsia" w:ascii="仿宋" w:hAnsi="仿宋" w:eastAsia="仿宋"/>
          <w:sz w:val="32"/>
          <w:szCs w:val="32"/>
        </w:rPr>
        <w:t>。</w:t>
      </w:r>
    </w:p>
    <w:p>
      <w:pPr>
        <w:pStyle w:val="2"/>
        <w:ind w:firstLine="640"/>
        <w:rPr>
          <w:rFonts w:hint="eastAsia" w:ascii="仿宋" w:hAnsi="仿宋" w:eastAsia="仿宋"/>
          <w:sz w:val="32"/>
          <w:szCs w:val="32"/>
        </w:rPr>
      </w:pPr>
      <w:r>
        <w:rPr>
          <w:rFonts w:hint="eastAsia" w:ascii="宋体" w:hAnsi="宋体" w:eastAsia="宋体" w:cs="宋体"/>
          <w:sz w:val="32"/>
          <w:szCs w:val="32"/>
        </w:rPr>
        <w:t>     </w:t>
      </w:r>
    </w:p>
    <w:p>
      <w:pPr>
        <w:pStyle w:val="2"/>
        <w:ind w:firstLine="640"/>
        <w:rPr>
          <w:rFonts w:hint="eastAsia" w:ascii="仿宋" w:hAnsi="仿宋" w:eastAsia="仿宋"/>
          <w:sz w:val="32"/>
          <w:szCs w:val="32"/>
        </w:rPr>
      </w:pPr>
    </w:p>
    <w:p>
      <w:pPr>
        <w:pStyle w:val="2"/>
        <w:ind w:firstLine="3520" w:firstLineChars="1100"/>
        <w:rPr>
          <w:rFonts w:hint="eastAsia" w:ascii="仿宋" w:hAnsi="仿宋" w:eastAsia="仿宋"/>
          <w:sz w:val="32"/>
          <w:szCs w:val="32"/>
        </w:rPr>
      </w:pPr>
      <w:r>
        <w:rPr>
          <w:rFonts w:hint="eastAsia" w:ascii="宋体" w:hAnsi="宋体" w:eastAsia="宋体" w:cs="宋体"/>
          <w:sz w:val="32"/>
          <w:szCs w:val="32"/>
        </w:rPr>
        <w:t xml:space="preserve">    </w:t>
      </w:r>
      <w:r>
        <w:rPr>
          <w:rFonts w:hint="eastAsia" w:ascii="仿宋" w:hAnsi="仿宋" w:eastAsia="仿宋"/>
          <w:sz w:val="32"/>
          <w:szCs w:val="32"/>
        </w:rPr>
        <w:t>中共</w:t>
      </w:r>
      <w:r>
        <w:rPr>
          <w:rFonts w:hint="eastAsia" w:ascii="仿宋" w:hAnsi="仿宋" w:eastAsia="仿宋"/>
          <w:sz w:val="32"/>
          <w:szCs w:val="32"/>
          <w:lang w:eastAsia="zh-CN"/>
        </w:rPr>
        <w:t>西湖</w:t>
      </w:r>
      <w:r>
        <w:rPr>
          <w:rFonts w:hint="eastAsia" w:ascii="仿宋" w:hAnsi="仿宋" w:eastAsia="仿宋"/>
          <w:sz w:val="32"/>
          <w:szCs w:val="32"/>
        </w:rPr>
        <w:t>支部委员会</w:t>
      </w:r>
    </w:p>
    <w:p>
      <w:pPr>
        <w:pStyle w:val="2"/>
        <w:ind w:firstLine="0" w:firstLineChars="0"/>
        <w:rPr>
          <w:rFonts w:ascii="仿宋" w:hAnsi="仿宋" w:eastAsia="仿宋"/>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eastAsia="zh-CN"/>
        </w:rPr>
        <w:t>2021</w:t>
      </w:r>
      <w:r>
        <w:rPr>
          <w:rFonts w:hint="eastAsia" w:ascii="仿宋" w:hAnsi="仿宋" w:eastAsia="仿宋"/>
          <w:sz w:val="32"/>
          <w:szCs w:val="32"/>
        </w:rPr>
        <w:t>年</w:t>
      </w:r>
      <w:r>
        <w:rPr>
          <w:rFonts w:hint="eastAsia" w:ascii="仿宋" w:hAnsi="仿宋" w:eastAsia="仿宋"/>
          <w:sz w:val="32"/>
          <w:szCs w:val="32"/>
          <w:lang w:eastAsia="zh-CN"/>
        </w:rPr>
        <w:t>3</w:t>
      </w:r>
      <w:r>
        <w:rPr>
          <w:rFonts w:hint="eastAsia" w:ascii="仿宋" w:hAnsi="仿宋" w:eastAsia="仿宋"/>
          <w:sz w:val="32"/>
          <w:szCs w:val="32"/>
        </w:rPr>
        <w:t>月</w:t>
      </w:r>
      <w:r>
        <w:rPr>
          <w:rFonts w:hint="eastAsia" w:ascii="仿宋" w:hAnsi="仿宋" w:eastAsia="仿宋"/>
          <w:sz w:val="32"/>
          <w:szCs w:val="32"/>
          <w:lang w:eastAsia="zh-CN"/>
        </w:rPr>
        <w:t>5</w:t>
      </w:r>
      <w:r>
        <w:rPr>
          <w:rFonts w:hint="eastAsia" w:ascii="仿宋" w:hAnsi="仿宋" w:eastAsia="仿宋"/>
          <w:sz w:val="32"/>
          <w:szCs w:val="32"/>
        </w:rPr>
        <w:t>日</w:t>
      </w:r>
    </w:p>
    <w:sectPr>
      <w:footerReference r:id="rId9" w:type="default"/>
      <w:pgSz w:w="11906" w:h="16838"/>
      <w:pgMar w:top="2098" w:right="1474" w:bottom="215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00000000" w:usb1="00000000"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 w:name="微软雅黑">
    <w:altName w:val="微软雅黑"/>
    <w:panose1 w:val="020B0503020204020204"/>
    <w:charset w:val="00"/>
    <w:family w:val="auto"/>
    <w:pitch w:val="default"/>
    <w:sig w:usb0="00000000" w:usb1="00000000" w:usb2="00000016" w:usb3="00000000" w:csb0="0004001F" w:csb1="00000000"/>
  </w:font>
  <w:font w:name="Mongolian Baiti">
    <w:altName w:val="Mongolian Baiti"/>
    <w:panose1 w:val="03000500000000000000"/>
    <w:charset w:val="00"/>
    <w:family w:val="script"/>
    <w:pitch w:val="default"/>
    <w:sig w:usb0="00000000"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1正文"/>
    <w:basedOn w:val="1"/>
    <w:qFormat/>
    <w:uiPriority w:val="0"/>
    <w:pPr>
      <w:spacing w:line="360" w:lineRule="auto"/>
      <w:ind w:firstLine="960" w:firstLineChars="200"/>
    </w:pPr>
    <w:rPr>
      <w:rFonts w:ascii="Times New Roman" w:hAnsi="Times New Roman" w:cs="Times New Roman"/>
      <w:kern w:val="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501</Words>
  <Characters>2856</Characters>
  <Lines>23</Lines>
  <Paragraphs>6</Paragraphs>
  <TotalTime>0</TotalTime>
  <ScaleCrop>false</ScaleCrop>
  <LinksUpToDate>false</LinksUpToDate>
  <CharactersWithSpaces>3351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2021-01-21T11:32:00Z</dcterms:created>
  <dc:creator>tl</dc:creator>
  <cp:lastModifiedBy>iPhone (2)</cp:lastModifiedBy>
  <cp:lastPrinted>2021-01-28T11:18:00Z</cp:lastPrinted>
  <dcterms:modified xsi:type="dcterms:W3CDTF">2021-03-10T10:30:28Z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2052-11.6.0</vt:lpwstr>
  </property>
</Properties>
</file>