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兴隆沼林场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  <w:t>、建设办</w:t>
      </w:r>
    </w:p>
    <w:p>
      <w:pPr>
        <w:widowControl/>
        <w:spacing w:after="150"/>
        <w:jc w:val="center"/>
        <w:rPr>
          <w:rFonts w:hint="default" w:ascii="仿宋_GB2312" w:hAnsi="仿宋_GB2312" w:eastAsia="仿宋_GB2312" w:cs="仿宋_GB2312"/>
          <w:b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val="en-US" w:eastAsia="zh-CN"/>
        </w:rPr>
        <w:t xml:space="preserve">2020年度年终工作总结 </w:t>
      </w:r>
    </w:p>
    <w:p>
      <w:pPr>
        <w:widowControl/>
        <w:tabs>
          <w:tab w:val="left" w:pos="3870"/>
        </w:tabs>
        <w:spacing w:after="150" w:line="320" w:lineRule="exact"/>
        <w:ind w:left="210" w:leftChars="100" w:firstLine="220" w:firstLineChars="5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</w:pPr>
      <w:r>
        <w:rPr>
          <w:rFonts w:hint="eastAsia" w:ascii="ˎ̥" w:hAnsi="ˎ̥" w:eastAsia="仿宋" w:cs="宋体"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年林场新一届领导班子认真贯彻习近平总书记提出的“绿水青山就是金山银山”的生态建设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  <w:lang w:eastAsia="zh-CN"/>
        </w:rPr>
        <w:t>两山理论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，紧紧围绕林业系统党委中心任务，充分发挥全体党员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干部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职工聪明才智，强化民主管理，全场上下形成群策群力谋发展，聚精会神抓生态的合力，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  <w:lang w:eastAsia="zh-CN"/>
        </w:rPr>
        <w:t>克服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5FAFE"/>
        </w:rPr>
        <w:t>财力不足、技术力量薄弱等诸多不利因素的考验，攻坚克难、服务大局的务实精神，各项工作都取得了较好的成绩。主要表现以下几个方面：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5FAF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5FAFE"/>
        </w:rPr>
        <w:t>一、生态恢复初见成效</w:t>
      </w:r>
    </w:p>
    <w:p>
      <w:pPr>
        <w:widowControl/>
        <w:wordWrap w:val="0"/>
        <w:spacing w:before="135" w:after="135" w:line="420" w:lineRule="atLeast"/>
        <w:ind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</w:rPr>
        <w:t>林场、建设办</w:t>
      </w: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共完成无立木造林62189</w:t>
      </w:r>
      <w:r>
        <w:rPr>
          <w:rFonts w:hint="eastAsia" w:ascii="仿宋" w:hAnsi="仿宋" w:eastAsia="仿宋" w:cs="仿宋"/>
          <w:sz w:val="32"/>
          <w:szCs w:val="32"/>
        </w:rPr>
        <w:t>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其中林场完成25652亩，建设办完成36537亩，</w:t>
      </w:r>
      <w:r>
        <w:rPr>
          <w:rFonts w:hint="eastAsia" w:ascii="仿宋" w:hAnsi="仿宋" w:eastAsia="仿宋" w:cs="仿宋"/>
          <w:sz w:val="32"/>
          <w:szCs w:val="32"/>
        </w:rPr>
        <w:t>并通过年末全旗林业检查验收和市里抽查验收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超额圆满的完成了旗政府年初下达的林业生产任务。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全年共指导新育杨树苗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鸡心果育苗20亩，山杏播种育苗150亩，杨树</w:t>
      </w:r>
      <w:r>
        <w:rPr>
          <w:rFonts w:hint="eastAsia" w:ascii="仿宋" w:hAnsi="仿宋" w:eastAsia="仿宋" w:cs="仿宋"/>
          <w:sz w:val="32"/>
          <w:szCs w:val="32"/>
        </w:rPr>
        <w:t>大苗留床50亩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可保障林场及附近村屯20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年造林生产的需要。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2020年林业生项目共完成珍稀树种造林3000亩，主要造林树种以元宝枫和樟子松混交造林为主，目前此项目造林抚育等已经全部完成，并通过了旗委验收组的验收。林场与通辽市林业研究所合作完成塞外红良种提纯项目造林200亩，此项目主要为塞外红苹果的良种保存和选育建立一个保存库，项目的实施将为本地区未来经济林发展奠定坚实地基础。林场还承建贫困村果树基地建设134亩，项目区位于东明镇达木嘎筒村，造林树种采用二年为鸡心果苗为主，目前成活率在95%以上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接续上年度未完成十万亩土地整理项目（落实井、电、变压器、管道协调农民用电用井）其中包括水井1065眼，变压器480台，管道十万余米；常兴扶贫水泥路（水库三公里的断头路）协调工作；现以完成全部竣工方便百姓浇地及出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</w:rPr>
        <w:t>结合兴隆沼地区实际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  <w:lang w:eastAsia="zh-CN"/>
        </w:rPr>
        <w:t>，经旗政府研究同意聘请自治区林学专家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</w:rPr>
        <w:t>制定了《兴隆沼生态建设实施方案》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5FAFE"/>
          <w:lang w:eastAsia="zh-CN"/>
        </w:rPr>
        <w:t>可行性报告，现正在论证中。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、切实加强森林资源管理</w:t>
      </w:r>
    </w:p>
    <w:p>
      <w:pPr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一是坚决制止和打击在生态恢复造林过程中违法、违规林地耕种农作物行为。</w:t>
      </w:r>
    </w:p>
    <w:p>
      <w:pPr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二是加大禁牧力度，坚决打击违规放牧、牲畜毁林行为，处理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违规放牧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0多起。</w:t>
      </w:r>
    </w:p>
    <w:p>
      <w:pPr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三是加强防火宣传，严格控制野外用火，坚持全天候防火巡逻，对辖区住户实行定期安全生产生活检查，针对今冬柴草茂盛的实际情况，安排专人与辖区所有住户签订用火安全责任状，做到家喻户晓防范未然。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、关注民生，为困难职工提供生活保障。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户贫困职工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申办</w:t>
      </w:r>
      <w:r>
        <w:rPr>
          <w:rFonts w:hint="eastAsia" w:ascii="仿宋" w:hAnsi="仿宋" w:eastAsia="仿宋" w:cs="仿宋"/>
          <w:sz w:val="32"/>
          <w:szCs w:val="32"/>
        </w:rPr>
        <w:t>了最低生活保障政策；</w:t>
      </w:r>
    </w:p>
    <w:p>
      <w:pPr>
        <w:widowControl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二是为老干部、老党员、大病职工家庭及新入学的大学生发放慰问金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慰问品。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林场党支部管委会结合 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不忘初心、牢记使命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”学习教育活动，把为职工办实事放在首位，林场职工事无大小，只要职工有诉求，领导班子成员按分工全程代办；多年来林场管委会对困难职工在资金、土地、林木发包等方面都给于照顾。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三是及时清理场区生活垃圾和杂草，让职工在整洁卫生的环境中生活，提高职工幸福指数。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、加强党支部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意识形态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建设，充分发挥党支部战斗堡垒作用和党员的先锋模范作用。</w:t>
      </w:r>
    </w:p>
    <w:p>
      <w:pPr>
        <w:widowControl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一是健全组织生活制度，坚持把学习放在首位，严格执行“三会一课制度”和“两学一做”学习制度化常态化，积极组织党员干部参加学习，认真书写笔记，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全场3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党员全部参加了“两学一做”学习教育活动，学习党的十九大精神，深刻领会习总书记的系列讲话精神，学习上三级党代会议精神，通过学习提高党员理论水平，增强四个意识，使党员的思想和行动与中央的决策部署保持高度一致，并深刻领会总书记的“两山理论”对林场恢复生态的指导意义，坚定干部职工打造北疆绿色安全屏障的决心。加强党员队伍建设，以党组织活动为载体，确定每周五为党员活动日，组织党员学习、参加义务植树、清扫场区街道，增强党组织的凝聚力战斗力，让无职党员有发挥作用的平台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加强党风廉政建设。通过学习党风廉政建设相关制定文件，观看警示教育宣传片不断提高拒腐防变能力；坚决执行中央“八项规定”，认真落实一岗双责，在局党委领导下纪检组监督下开展工作，坚持民主集中制，做到“三重一大”事项集体决策，一把手“五个不直接分管”，严格压减三公经费，做到“管好自家人，看好自家门儿”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autoSpaceDE w:val="0"/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三是继续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力包联村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精准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脱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贫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场派2名干部驻村包联治安镇淖尔台村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进行驻村帮扶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取得可喜的佳绩，</w:t>
      </w:r>
      <w:r>
        <w:rPr>
          <w:rFonts w:hint="eastAsia" w:ascii="仿宋" w:hAnsi="仿宋" w:eastAsia="仿宋" w:cs="仿宋"/>
          <w:sz w:val="32"/>
          <w:szCs w:val="32"/>
        </w:rPr>
        <w:t>通过帮扶使全村脱贫摘帽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顺利通过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验收。</w:t>
      </w:r>
    </w:p>
    <w:p>
      <w:pPr>
        <w:widowControl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过去的一年，兴隆沼林场领导班子带领全场干部职工攻坚克难、务实创新，林场的发展取得了一定的成绩，但离上级要求和职工群众的期望还有一定的差距。20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年，我们将以习近平新时代中国特色社会主义思想为指引，坚决贯彻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两山</w:t>
      </w:r>
      <w:r>
        <w:rPr>
          <w:rFonts w:hint="eastAsia" w:ascii="仿宋" w:hAnsi="仿宋" w:eastAsia="仿宋" w:cs="仿宋"/>
          <w:b/>
          <w:sz w:val="32"/>
          <w:szCs w:val="32"/>
        </w:rPr>
        <w:t>理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论</w:t>
      </w:r>
      <w:r>
        <w:rPr>
          <w:rFonts w:hint="eastAsia" w:ascii="仿宋" w:hAnsi="仿宋" w:eastAsia="仿宋" w:cs="仿宋"/>
          <w:b/>
          <w:sz w:val="32"/>
          <w:szCs w:val="32"/>
        </w:rPr>
        <w:t>、不忘初心、牢记使命，紧紧围绕全旗生态恢复建设的发展思路，聚焦新时代、新目标、新要求，奋力推动兴隆沼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地区</w:t>
      </w:r>
      <w:r>
        <w:rPr>
          <w:rFonts w:hint="eastAsia" w:ascii="仿宋" w:hAnsi="仿宋" w:eastAsia="仿宋" w:cs="仿宋"/>
          <w:b/>
          <w:sz w:val="32"/>
          <w:szCs w:val="32"/>
        </w:rPr>
        <w:t>林业发展迈入新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的十四五规划中</w:t>
      </w:r>
      <w:r>
        <w:rPr>
          <w:rFonts w:hint="eastAsia" w:ascii="仿宋" w:hAnsi="仿宋" w:eastAsia="仿宋" w:cs="仿宋"/>
          <w:b/>
          <w:sz w:val="32"/>
          <w:szCs w:val="32"/>
        </w:rPr>
        <w:t>，为建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设科尔沁沙地曾绿</w:t>
      </w:r>
      <w:r>
        <w:rPr>
          <w:rFonts w:hint="eastAsia" w:ascii="仿宋" w:hAnsi="仿宋" w:eastAsia="仿宋" w:cs="仿宋"/>
          <w:b/>
          <w:sz w:val="32"/>
          <w:szCs w:val="32"/>
        </w:rPr>
        <w:t>献礼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</w:p>
    <w:p>
      <w:pPr>
        <w:widowControl/>
        <w:ind w:firstLine="2880" w:firstLineChars="9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2880" w:firstLineChars="9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奈曼旗兴隆沼建设管理委员会办公室</w:t>
      </w:r>
    </w:p>
    <w:p>
      <w:pPr>
        <w:ind w:firstLine="3520" w:firstLineChars="1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奈曼旗兴隆沼国有机械林场</w:t>
      </w:r>
    </w:p>
    <w:p>
      <w:pPr>
        <w:ind w:firstLine="4176" w:firstLineChars="1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BxLNCL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5D"/>
    <w:rsid w:val="00055769"/>
    <w:rsid w:val="000D7F82"/>
    <w:rsid w:val="000F32DF"/>
    <w:rsid w:val="00157FDC"/>
    <w:rsid w:val="00164D21"/>
    <w:rsid w:val="001914A3"/>
    <w:rsid w:val="001B76DE"/>
    <w:rsid w:val="002D5285"/>
    <w:rsid w:val="003336AA"/>
    <w:rsid w:val="0035535C"/>
    <w:rsid w:val="003C79B6"/>
    <w:rsid w:val="003E2BA1"/>
    <w:rsid w:val="00513413"/>
    <w:rsid w:val="00530FFB"/>
    <w:rsid w:val="00536649"/>
    <w:rsid w:val="00570706"/>
    <w:rsid w:val="005E35F9"/>
    <w:rsid w:val="005E4C2C"/>
    <w:rsid w:val="005F025D"/>
    <w:rsid w:val="00621DF0"/>
    <w:rsid w:val="00646644"/>
    <w:rsid w:val="006A0AE0"/>
    <w:rsid w:val="006E0E15"/>
    <w:rsid w:val="006E558F"/>
    <w:rsid w:val="006F381A"/>
    <w:rsid w:val="0076376B"/>
    <w:rsid w:val="007638AF"/>
    <w:rsid w:val="007836D9"/>
    <w:rsid w:val="007C7482"/>
    <w:rsid w:val="008000BC"/>
    <w:rsid w:val="008276F6"/>
    <w:rsid w:val="00853B0C"/>
    <w:rsid w:val="00864399"/>
    <w:rsid w:val="008865BF"/>
    <w:rsid w:val="009108CE"/>
    <w:rsid w:val="00981E87"/>
    <w:rsid w:val="009A7B96"/>
    <w:rsid w:val="009D274A"/>
    <w:rsid w:val="009E392F"/>
    <w:rsid w:val="009E7DC9"/>
    <w:rsid w:val="00A3629F"/>
    <w:rsid w:val="00A73464"/>
    <w:rsid w:val="00A9012B"/>
    <w:rsid w:val="00B1725E"/>
    <w:rsid w:val="00B37F5D"/>
    <w:rsid w:val="00B94439"/>
    <w:rsid w:val="00B966BF"/>
    <w:rsid w:val="00C007BD"/>
    <w:rsid w:val="00CD2214"/>
    <w:rsid w:val="00D101A2"/>
    <w:rsid w:val="00D82188"/>
    <w:rsid w:val="00DB6B25"/>
    <w:rsid w:val="00DC66B6"/>
    <w:rsid w:val="00DE53E6"/>
    <w:rsid w:val="00E14EF2"/>
    <w:rsid w:val="00E75B6E"/>
    <w:rsid w:val="00E8510F"/>
    <w:rsid w:val="00EF23B8"/>
    <w:rsid w:val="00F61E70"/>
    <w:rsid w:val="09344826"/>
    <w:rsid w:val="0A0144DB"/>
    <w:rsid w:val="120D5A8B"/>
    <w:rsid w:val="12590C4F"/>
    <w:rsid w:val="13BB0E6C"/>
    <w:rsid w:val="2A3511AF"/>
    <w:rsid w:val="2D4858B1"/>
    <w:rsid w:val="30FF4EB8"/>
    <w:rsid w:val="3FB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2051</Characters>
  <Lines>17</Lines>
  <Paragraphs>4</Paragraphs>
  <TotalTime>4</TotalTime>
  <ScaleCrop>false</ScaleCrop>
  <LinksUpToDate>false</LinksUpToDate>
  <CharactersWithSpaces>2406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2019-01-14T11:59:00Z</dcterms:created>
  <dc:creator>Administrator</dc:creator>
  <cp:lastModifiedBy>超越自我</cp:lastModifiedBy>
  <cp:lastPrinted>2019-01-14T12:21:00Z</cp:lastPrinted>
  <dcterms:modified xsi:type="dcterms:W3CDTF">2020-12-30T01:40:49Z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