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8"/>
          <w:rFonts w:hint="eastAsia" w:ascii="黑体" w:hAnsi="黑体" w:eastAsia="黑体" w:cs="黑体"/>
          <w:b w:val="0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b w:val="0"/>
          <w:color w:val="333333"/>
          <w:sz w:val="44"/>
          <w:szCs w:val="44"/>
          <w:shd w:val="clear" w:color="auto" w:fill="FFFFFF"/>
          <w:lang w:eastAsia="zh-CN"/>
        </w:rPr>
        <w:t>沙日浩来镇</w:t>
      </w:r>
      <w:r>
        <w:rPr>
          <w:rStyle w:val="8"/>
          <w:rFonts w:hint="eastAsia" w:ascii="黑体" w:hAnsi="黑体" w:eastAsia="黑体" w:cs="黑体"/>
          <w:b w:val="0"/>
          <w:color w:val="333333"/>
          <w:sz w:val="44"/>
          <w:szCs w:val="44"/>
          <w:shd w:val="clear" w:color="auto" w:fill="FFFFFF"/>
        </w:rPr>
        <w:t>优化营商环境工作计划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8"/>
          <w:rFonts w:hint="eastAsia" w:ascii="黑体" w:hAnsi="黑体" w:eastAsia="黑体" w:cs="黑体"/>
          <w:b w:val="0"/>
          <w:color w:val="333333"/>
          <w:sz w:val="44"/>
          <w:szCs w:val="44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为深入贯彻落实习近平总书记关于优化营商环境的重要指示精神和《优化营商环境条例》，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《内蒙古自治区优化营商环境行动方案》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，结合我镇工作实际，制定本计划。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黑体简体" w:hAnsi="仿宋" w:eastAsia="方正黑体简体" w:cs="仿宋"/>
          <w:color w:val="333333"/>
          <w:sz w:val="32"/>
          <w:szCs w:val="32"/>
        </w:rPr>
      </w:pPr>
      <w:r>
        <w:rPr>
          <w:rStyle w:val="8"/>
          <w:rFonts w:hint="eastAsia" w:ascii="方正黑体简体" w:hAnsi="仿宋" w:eastAsia="方正黑体简体" w:cs="仿宋"/>
          <w:color w:val="333333"/>
          <w:sz w:val="32"/>
          <w:szCs w:val="32"/>
          <w:shd w:val="clear" w:color="auto" w:fill="FFFFFF"/>
        </w:rPr>
        <w:t>一、工作目标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聚焦优化营商环境各项重点工作，加强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监督整改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，督促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相关职能站所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切实担负起主体责任，在优化办事流程、精简办事等重点环节上加大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整改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力度。推动政策落地落实，为构建“亲清”新型政商关系，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不断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优化全镇营商环境。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黑体简体" w:hAnsi="仿宋" w:eastAsia="方正黑体简体" w:cs="仿宋"/>
          <w:color w:val="333333"/>
          <w:sz w:val="32"/>
          <w:szCs w:val="32"/>
        </w:rPr>
      </w:pPr>
      <w:r>
        <w:rPr>
          <w:rStyle w:val="8"/>
          <w:rFonts w:hint="eastAsia" w:ascii="方正黑体简体" w:hAnsi="仿宋" w:eastAsia="方正黑体简体" w:cs="仿宋"/>
          <w:color w:val="333333"/>
          <w:sz w:val="32"/>
          <w:szCs w:val="32"/>
          <w:shd w:val="clear" w:color="auto" w:fill="FFFFFF"/>
        </w:rPr>
        <w:t>二、</w:t>
      </w:r>
      <w:r>
        <w:rPr>
          <w:rStyle w:val="8"/>
          <w:rFonts w:hint="eastAsia" w:ascii="方正黑体简体" w:hAnsi="仿宋" w:eastAsia="方正黑体简体" w:cs="仿宋"/>
          <w:color w:val="333333"/>
          <w:sz w:val="32"/>
          <w:szCs w:val="32"/>
          <w:shd w:val="clear" w:color="auto" w:fill="FFFFFF"/>
          <w:lang w:eastAsia="zh-CN"/>
        </w:rPr>
        <w:t>整改</w:t>
      </w:r>
      <w:r>
        <w:rPr>
          <w:rStyle w:val="8"/>
          <w:rFonts w:hint="eastAsia" w:ascii="方正黑体简体" w:hAnsi="仿宋" w:eastAsia="方正黑体简体" w:cs="仿宋"/>
          <w:color w:val="333333"/>
          <w:sz w:val="32"/>
          <w:szCs w:val="32"/>
          <w:shd w:val="clear" w:color="auto" w:fill="FFFFFF"/>
        </w:rPr>
        <w:t>内容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重点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整改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镇政府便民大厅、综合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执法局、市场监督管理所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和重点企业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工作人员在作风、审批、执法、公共服务、廉政等方面损害或影响营商环境的以下各类问题：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办事程序不公开，公开栏未设置单位职责、部门职责、工作人员职责，窗口工作人员不亮姓名、身份、职责、承诺；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整改具体责任人：宿桂富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职务：党群服务中心副主任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政策不透明，对管理服务对象提出的政策咨询，不能明确予以答复；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整改具体责任人：宿桂富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职务：党群服务中心副主任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left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办理程序不公开，对承担的行政审批项目的依据、条件程序、资料要求、办理时限、承办人、负责人、办事纪律、办事结果等不公开或公开不及时、不完整、不清晰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整改具体责任人：宿桂富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职务：党群服务中心副主任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不严格执行首问责任制，把应办事项转给他人又没有跟踪落实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整改具体责任人：宿桂富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职务：党群服务中心副主任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收费标准不公开，未按照要求公开投诉举报方式和电话，或对外公布的办公、咨询、投诉举报等服务电话不畅通；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整改具体责任人：宿桂富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职务：党群服务中心副主任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推进“一站式”服务不力，政务服务大厅不入驻、人进事不进、事进权不进、“前店后厂”，让企业群众多跑路、重复跑；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整改具体责任人：宿桂富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职务：党群服务中心副主任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不严格执行一次性告知制度，要求提供“奇葩”证明、循环证明、重复证明；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整改具体责任人：宿桂富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职务：党群服务中心副主任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不严格执行首问责任制，把应办事项转给他人又没有跟踪落实；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整改具体责任人：宿桂富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职务：党群服务中心副主任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为市场主体指定或者变相指定中介服务机构，强制或者变相强制市场主体接受中介服务的问题；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整改具体责任人：李世英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职务：综合行政执法局局长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违规接受礼品礼金、有价证券、会员卡，违规接受吃请、旅游、健身、娱乐，违规报销或违规借用企业人员、钱款、住房、车辆及有关财物等违反中央八项规定精神的问题；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整改具体责任人：关明强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职务：镇纪委书记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执法过程中不规范、不严格、不公正、以罚代管、一事多罚、拖延式办案、选择性执法、“人情”执法、“钓鱼”执法，甚至设租寻租、失职渎职、徇私枉法。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eastAsia="zh-CN"/>
        </w:rPr>
        <w:t>整改具体责任人：关明强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职务：镇纪委书记</w:t>
      </w:r>
    </w:p>
    <w:p>
      <w:pPr>
        <w:spacing w:line="560" w:lineRule="exact"/>
        <w:ind w:firstLine="640" w:firstLineChars="200"/>
        <w:jc w:val="left"/>
        <w:rPr>
          <w:rFonts w:hint="eastAsia" w:ascii="方正黑体简体" w:hAnsi="仿宋" w:eastAsia="方正黑体简体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简体" w:hAnsi="仿宋" w:eastAsia="方正黑体简体" w:cs="仿宋"/>
          <w:b/>
          <w:color w:val="333333"/>
          <w:sz w:val="32"/>
          <w:szCs w:val="32"/>
          <w:shd w:val="clear" w:color="auto" w:fill="FFFFFF"/>
        </w:rPr>
        <w:t>三、工作措施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  <w:lang w:eastAsia="zh-CN"/>
        </w:rPr>
        <w:t>加强组织领导，推动责任落实落地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eastAsia="zh-CN"/>
        </w:rPr>
        <w:t>自觉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承担整改主体责任，制定优化营商环境整改工作方案，认真开展排查整改。将优化营商环境纳入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日常整改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工作，并持续、常态化监督。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  <w:lang w:eastAsia="zh-CN"/>
        </w:rPr>
        <w:t>加强业务学习，持续加强整改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eastAsia="zh-CN"/>
        </w:rPr>
        <w:t>加强相关职能办所业务学习培训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加强相关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工作人员在作风、审批、执法、公共服务、廉政等方面。将优化营商环境纳入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日常学习中。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）做好问题线索处置，加强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  <w:lang w:eastAsia="zh-CN"/>
        </w:rPr>
        <w:t>整改排查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eastAsia="zh-CN"/>
        </w:rPr>
        <w:t>加大辖内重点企业、商户走访力度，公开征求意见。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</w:rPr>
        <w:t>进一步畅通举报渠道，通过明察暗访等途径收集发现破坏营商环境问题线索。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 沙日浩来镇人民政府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2021年3月25日</w:t>
      </w:r>
    </w:p>
    <w:p>
      <w:pPr>
        <w:spacing w:line="560" w:lineRule="exact"/>
        <w:jc w:val="center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6335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43214A"/>
    <w:multiLevelType w:val="singleLevel"/>
    <w:tmpl w:val="F84321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C0A09"/>
    <w:rsid w:val="00443DC9"/>
    <w:rsid w:val="004915C2"/>
    <w:rsid w:val="004C1819"/>
    <w:rsid w:val="005B5FC7"/>
    <w:rsid w:val="006C0C17"/>
    <w:rsid w:val="007E6EDA"/>
    <w:rsid w:val="008A029F"/>
    <w:rsid w:val="009C150E"/>
    <w:rsid w:val="00C112B0"/>
    <w:rsid w:val="00C55D7A"/>
    <w:rsid w:val="00DC5DC8"/>
    <w:rsid w:val="00E921B6"/>
    <w:rsid w:val="02CD0AC2"/>
    <w:rsid w:val="0BBA7149"/>
    <w:rsid w:val="0BEA444E"/>
    <w:rsid w:val="196B4C98"/>
    <w:rsid w:val="2DB71B33"/>
    <w:rsid w:val="37E75063"/>
    <w:rsid w:val="38C03BE3"/>
    <w:rsid w:val="395F6107"/>
    <w:rsid w:val="3BB6772E"/>
    <w:rsid w:val="3E456032"/>
    <w:rsid w:val="4785247D"/>
    <w:rsid w:val="53B00E9E"/>
    <w:rsid w:val="542B7904"/>
    <w:rsid w:val="60682148"/>
    <w:rsid w:val="61743A17"/>
    <w:rsid w:val="63BF17EB"/>
    <w:rsid w:val="67C474E1"/>
    <w:rsid w:val="75265838"/>
    <w:rsid w:val="75CC0A09"/>
    <w:rsid w:val="7BBF7EC5"/>
    <w:rsid w:val="7BE83D1F"/>
    <w:rsid w:val="7DEF2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840</Characters>
  <Lines>7</Lines>
  <Paragraphs>1</Paragraphs>
  <TotalTime>1</TotalTime>
  <ScaleCrop>false</ScaleCrop>
  <LinksUpToDate>false</LinksUpToDate>
  <CharactersWithSpaces>986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2021-03-23T03:10:00Z</dcterms:created>
  <dc:creator>Administrator</dc:creator>
  <cp:lastModifiedBy>金石为开</cp:lastModifiedBy>
  <cp:lastPrinted>2021-03-29T01:08:00Z</cp:lastPrinted>
  <dcterms:modified xsi:type="dcterms:W3CDTF">2021-03-29T03:41:56Z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FCA95207157345C9BB2ED47BB06298F3</vt:lpwstr>
  </property>
</Properties>
</file>